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 temelju članka 42. stavka 2. Zakona o morskom ribarstvu (»Narodne novine«, br. 81/13, 14/14 i 152/14) ministar poljoprivrede donosi</w:t>
      </w:r>
    </w:p>
    <w:p w:rsidR="0082421C" w:rsidRDefault="0082421C" w:rsidP="008F14B7">
      <w:pPr>
        <w:pStyle w:val="tb-na16"/>
        <w:spacing w:before="0" w:beforeAutospacing="0" w:after="0" w:afterAutospacing="0"/>
        <w:rPr>
          <w:color w:val="000000"/>
        </w:rPr>
      </w:pPr>
    </w:p>
    <w:p w:rsidR="008F14B7" w:rsidRDefault="008F14B7" w:rsidP="008F14B7">
      <w:pPr>
        <w:pStyle w:val="tb-na16"/>
        <w:spacing w:before="0" w:beforeAutospacing="0" w:after="0" w:afterAutospacing="0"/>
        <w:rPr>
          <w:color w:val="000000"/>
        </w:rPr>
      </w:pPr>
      <w:r>
        <w:rPr>
          <w:color w:val="000000"/>
        </w:rPr>
        <w:t>PRAVILNIK</w:t>
      </w:r>
    </w:p>
    <w:p w:rsidR="008F14B7" w:rsidRDefault="008F14B7" w:rsidP="008F14B7">
      <w:pPr>
        <w:pStyle w:val="t-12-9-fett-s"/>
        <w:spacing w:before="0" w:beforeAutospacing="0" w:after="0" w:afterAutospacing="0"/>
        <w:rPr>
          <w:color w:val="000000"/>
        </w:rPr>
      </w:pPr>
      <w:r>
        <w:rPr>
          <w:color w:val="000000"/>
        </w:rPr>
        <w:t>O OBLIKU, SADRŽAJU I NAČINU VOĐENJA I DOSTAVE OČEVIDNIKA, ISKRCAJNE DEKLARACIJE I IZVJEŠĆA O ULOVU U GOSPODARSKOM RIBOLOVU NA MORU</w:t>
      </w:r>
    </w:p>
    <w:p w:rsidR="0082421C" w:rsidRDefault="0082421C" w:rsidP="008F14B7">
      <w:pPr>
        <w:pStyle w:val="clanak-"/>
        <w:spacing w:before="0" w:beforeAutospacing="0" w:after="0" w:afterAutospacing="0"/>
        <w:rPr>
          <w:color w:val="000000"/>
        </w:rPr>
      </w:pPr>
    </w:p>
    <w:p w:rsidR="008F14B7" w:rsidRDefault="008F14B7" w:rsidP="008F14B7">
      <w:pPr>
        <w:pStyle w:val="clanak-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1.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Ovim Pravilnikom propisuje se oblik, sadržaj i način vođenja očevidnika o gospodarskom ribolovu na moru i iskrcajne deklaracije (u daljnjem tekstu: očevidnik) i izvješća o ulovu (u daljnjem tekstu: izvješće) koje moraju voditi pravne i fizičke osobe koje obavljaju gospodarski ribolov na moru (u daljnjem tekstu: ovlaštenici povlastice) i fizičke osobe koje obavljaju mali obalni ribolov (u daljnjem tekstu: mali obalni ribari), te način dostavljanja ispunjenih očevidnika i izvješća.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2.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(1) Ovlaštenici povlastice obvezni su podatke o gospodarskom ribolovu dostavljati ispostavama Ministarstva poljoprivrede (u daljnjem tekstu: ispostava) prema sjedištu ovlaštenika povlastice za obavljanje gospodarskog ribolova na moru (u daljnjem tekstu: povlastica) ili elektronskim putem preko aplikacije e-očevidnik u Ribarski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centar, te mjestu prve prodaje odnosno prvom kupcu.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Mali obalni ribari obvezni su podatke o malom obalnom ribolovu dostavljati ispostavi koja je izdala Povlasticu za mali obalni ribolov.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3.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Podaci iz očevidnika i izvješća koriste se isključivo u svrhu prikupljanja podataka s ciljem održivog upravljanja </w:t>
      </w:r>
      <w:proofErr w:type="spellStart"/>
      <w:r>
        <w:rPr>
          <w:color w:val="000000"/>
        </w:rPr>
        <w:t>bioresursima</w:t>
      </w:r>
      <w:proofErr w:type="spellEnd"/>
      <w:r>
        <w:rPr>
          <w:color w:val="000000"/>
        </w:rPr>
        <w:t xml:space="preserve"> mora, znanstvenih istraživanja i praćenja </w:t>
      </w:r>
      <w:proofErr w:type="spellStart"/>
      <w:r>
        <w:rPr>
          <w:color w:val="000000"/>
        </w:rPr>
        <w:t>sljedivosti</w:t>
      </w:r>
      <w:proofErr w:type="spellEnd"/>
      <w:r>
        <w:rPr>
          <w:color w:val="000000"/>
        </w:rPr>
        <w:t xml:space="preserve"> ribe i drugih morskih organizama te radi dostave podataka međunarodnim institucijama.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4.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Očevidnik su obvezni voditi: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Ovlaštenici povlastice koji obavljaju ribolov plovilima iznad 10 metara dužine preko svega,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Ovlaštenici povlastice onih plovila koja sudjeluju u prekrcaju ribe,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c) Ovlaštenici povlastice koji obavljaju ribolov </w:t>
      </w:r>
      <w:proofErr w:type="spellStart"/>
      <w:r>
        <w:rPr>
          <w:color w:val="000000"/>
        </w:rPr>
        <w:t>pridnenom</w:t>
      </w:r>
      <w:proofErr w:type="spellEnd"/>
      <w:r>
        <w:rPr>
          <w:color w:val="000000"/>
        </w:rPr>
        <w:t xml:space="preserve"> povlačnom mrežom </w:t>
      </w:r>
      <w:proofErr w:type="spellStart"/>
      <w:r>
        <w:rPr>
          <w:color w:val="000000"/>
        </w:rPr>
        <w:t>koćom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pelagijskom</w:t>
      </w:r>
      <w:proofErr w:type="spellEnd"/>
      <w:r>
        <w:rPr>
          <w:color w:val="000000"/>
        </w:rPr>
        <w:t xml:space="preserve"> povlačnom mrežom </w:t>
      </w:r>
      <w:proofErr w:type="spellStart"/>
      <w:r>
        <w:rPr>
          <w:color w:val="000000"/>
        </w:rPr>
        <w:t>koćom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dređžama</w:t>
      </w:r>
      <w:proofErr w:type="spellEnd"/>
      <w:r>
        <w:rPr>
          <w:color w:val="000000"/>
        </w:rPr>
        <w:t xml:space="preserve">, okružujućim mrežama </w:t>
      </w:r>
      <w:proofErr w:type="spellStart"/>
      <w:r>
        <w:rPr>
          <w:color w:val="000000"/>
        </w:rPr>
        <w:t>plivaricama</w:t>
      </w:r>
      <w:proofErr w:type="spellEnd"/>
      <w:r>
        <w:rPr>
          <w:color w:val="000000"/>
        </w:rPr>
        <w:t xml:space="preserve"> i plutajućim parangalom,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d) </w:t>
      </w:r>
      <w:r w:rsidRPr="0082421C">
        <w:rPr>
          <w:b/>
          <w:i/>
          <w:color w:val="000000"/>
        </w:rPr>
        <w:t xml:space="preserve">Ovlaštenici povlastice koji obavljaju ribolov </w:t>
      </w:r>
      <w:proofErr w:type="spellStart"/>
      <w:r w:rsidRPr="0082421C">
        <w:rPr>
          <w:b/>
          <w:i/>
          <w:color w:val="000000"/>
        </w:rPr>
        <w:t>plavoperajne</w:t>
      </w:r>
      <w:proofErr w:type="spellEnd"/>
      <w:r w:rsidRPr="0082421C">
        <w:rPr>
          <w:b/>
          <w:i/>
          <w:color w:val="000000"/>
        </w:rPr>
        <w:t xml:space="preserve"> tune temeljem dodijeljene kvote</w:t>
      </w:r>
      <w:r>
        <w:rPr>
          <w:color w:val="000000"/>
        </w:rPr>
        <w:t>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Izvješće o ulovu obvezni su voditi ovlaštenici povlastice koji obavljaju ribolov plovilima do 10 metara dužine preko svega, a koja ne spadaju u kategorije u okviru stavka 1. točaka b), c) i d), te ovlaštenici povlastice za mali obalni ribolov.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Ovlaštenici povlastice iz stavka 1. točke d) ovog članka dužni su početi voditi očevidnik od 1. listopada 2015. godine.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5.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Obrazac očevidnika i upute za popunjavanje očevidnika tiskani su uz ovaj Pravilnik i njegov su sastavni dio (Prilog 1.).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(2) Obrazac izvješća i upute za popunjavanje izvješća tiskani su uz ovaj Pravilnik i njegov su sastavni dio (Prilog 2. i </w:t>
      </w:r>
      <w:r w:rsidRPr="0082421C">
        <w:rPr>
          <w:i/>
          <w:color w:val="000000"/>
        </w:rPr>
        <w:t>Prilog 3</w:t>
      </w:r>
      <w:r>
        <w:rPr>
          <w:color w:val="000000"/>
        </w:rPr>
        <w:t>.).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6.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Očevidnici i izvješća tiskaju se u obliku knjiga formata A4.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(2) Očevidnici i izvješća popunjavaju se u skladu s uputama za popunjavanje očevidnika i izvješća, koja su njihov sastavni dio.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7.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Ovlaštenici povlastice odnosno mali obalni ribari su obvezni: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pravovremeno i dnevno unositi podatke o količini ulova, iskrcanim i prekrcanim količinama i ribolovnom naporu u očevidnik sukladno uputama za popunjavanje očevidnika,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pravovremeno i dnevno unositi podatke o količini ulova i ribolovnom naporu i iskrcaju u izvješće sukladno uputama za popunjavanje izvješća,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unositi podatke o iskrcanom ulovu u očevidnik nakon vaganja ulovljene ribe i (ili) drugih morskih organizama na iskrcajnom mjestu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osigurati da u izvješću podatak o polasku u ribolov mora biti upisan pri isplovljenju plovila iz luke a ostali podaci u izvješću odmah nakon </w:t>
      </w:r>
      <w:proofErr w:type="spellStart"/>
      <w:r>
        <w:rPr>
          <w:color w:val="000000"/>
        </w:rPr>
        <w:t>iskrcaja</w:t>
      </w:r>
      <w:proofErr w:type="spellEnd"/>
      <w:r>
        <w:rPr>
          <w:color w:val="000000"/>
        </w:rPr>
        <w:t xml:space="preserve"> ulova ribe i (ili) drugih morskih organizama iz plovila na iskrcajnom mjestu,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osigurati da podaci uneseni u očevidnik i izvješće budu čitljivi i neizbrisivi,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 osigurati da se uneseni podaci ne brišu ili mijenjaju, već da se pogrešno unesen podatak precrta jednom linijom te se unese pravi podatak, uz paraf ovlaštenika povlastice ili zapovjednika plovila,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7. u roku od 48 sati od završetka </w:t>
      </w:r>
      <w:proofErr w:type="spellStart"/>
      <w:r>
        <w:rPr>
          <w:color w:val="000000"/>
        </w:rPr>
        <w:t>iskrcaja</w:t>
      </w:r>
      <w:proofErr w:type="spellEnd"/>
      <w:r>
        <w:rPr>
          <w:color w:val="000000"/>
        </w:rPr>
        <w:t xml:space="preserve"> ribe dostaviti original očevidnika ispostavi koja im je izdala povlasticu, a ostale kopije mjestu prve prodaje odnosno prvom kupcu,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 jednom mjesečno, ispunjeno izvješće dostave ispostavi koja im je izdala povlasticu,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 jednom mjesečno ispunjeni obrazac očevidnika dostaviti ispostavi koja im je izdala povlasticu ukoliko nemaju ribolovni napor za cijeli mjesec, a nisu pohranili povlasticu u ispostavi,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 ukoliko imaju ribolovni napor a nemaju ulova, dostaviti original očevidnika sa sljedećim originalom očevidnika kada imaju zabilježen ulov ispostavi koja mu je izdala očevidnik,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11. osigurati da podaci o ulovu ne odstupaju više od 10% od stvarnog ulova,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 osigurati da se podaci o količini ulova upišu za svaku vrstu ukoliko ulov određene vrste iznosi više od 5 kilograma, dok se one vrste čiji je ulov ispod 5 kilograma upisuju pod ostali ulov,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13. iznimno od odredbe točke 12. ovoga članka, za vrste koje su navedene </w:t>
      </w:r>
      <w:r w:rsidRPr="0082421C">
        <w:rPr>
          <w:i/>
          <w:color w:val="000000"/>
        </w:rPr>
        <w:t>u tablici 3</w:t>
      </w:r>
      <w:r>
        <w:rPr>
          <w:color w:val="000000"/>
        </w:rPr>
        <w:t>. u uputama za popunjavanje očevidnika osigurati da se podaci iz ovoga stavka upisuju neovisno o količini ulova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14. osigurati da podaci o iskrcanim i prekrcanim količinama budu točni te upisani za svaku vrstu posebno bez obzira na iskrcanu/prekrcanu količinu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15. osigurati da se u očevidnik i izvješće upisuju ribolovne zone i </w:t>
      </w:r>
      <w:proofErr w:type="spellStart"/>
      <w:r>
        <w:rPr>
          <w:color w:val="000000"/>
        </w:rPr>
        <w:t>podzone</w:t>
      </w:r>
      <w:proofErr w:type="spellEnd"/>
      <w:r>
        <w:rPr>
          <w:color w:val="000000"/>
        </w:rPr>
        <w:t xml:space="preserve"> Republike Hrvatske a ako se ribolov obavlja u međunarodnim vodama treba se napisati oznaka M.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(2) Očevidnik se ispunjava u najmanje 3 primjerka, tako da se original dostavlja ispostavi koja je izdala povlasticu, zadnju kopiju ovlaštenik povlastice zadržava za osobnu evidenciju u knjizi, </w:t>
      </w:r>
      <w:r w:rsidRPr="0082421C">
        <w:rPr>
          <w:b/>
          <w:i/>
          <w:color w:val="000000"/>
        </w:rPr>
        <w:t>uz obvezu čuvanja najmanje pet godina</w:t>
      </w:r>
      <w:r>
        <w:rPr>
          <w:color w:val="000000"/>
        </w:rPr>
        <w:t>, a ostale kopije dostavlja mjestu prve prodaje odnosno prvom kupcu, ovisno o broju prvih kupaca kojima se riba prodaje.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(3) Ukoliko se očevidnik ispostavi dostavlja poštom, obvezno je slanje pošiljke preporučeno, a u slučaju kada se dostavlja faksom </w:t>
      </w:r>
      <w:r w:rsidRPr="0082421C">
        <w:rPr>
          <w:b/>
          <w:i/>
          <w:color w:val="000000"/>
        </w:rPr>
        <w:t>ili e-</w:t>
      </w:r>
      <w:proofErr w:type="spellStart"/>
      <w:r w:rsidRPr="0082421C">
        <w:rPr>
          <w:b/>
          <w:i/>
          <w:color w:val="000000"/>
        </w:rPr>
        <w:t>mailom</w:t>
      </w:r>
      <w:proofErr w:type="spellEnd"/>
      <w:r>
        <w:rPr>
          <w:color w:val="000000"/>
        </w:rPr>
        <w:t xml:space="preserve"> obvezna je naknadna dostava poštom ili osobno, najkasnije do 10. u mjesecu za prethodni mjesec.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(4) Izvješće se ispunjava u dva primjerka tako da se original dostavlja ispostavi koja je izdala povlasticu ili povlasticu za mali obalni ribolov, a kopiju izvješća u knjizi ovlaštenik povlastice ili mali obalni ribar zadržava za osobnu evidenciju.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(5) Ovlaštenik povlastice i mali obalni ribar mora izvješća dostaviti ispostavi najkasnije do 10. dana u tekućem mjesecu za prethodni mjesec, osobnom dostavom ili u skladu s odredbom stavka 3. ovoga članka.</w:t>
      </w:r>
    </w:p>
    <w:p w:rsidR="0082421C" w:rsidRDefault="0082421C" w:rsidP="008F14B7">
      <w:pPr>
        <w:pStyle w:val="clanak"/>
        <w:spacing w:before="0" w:beforeAutospacing="0" w:after="0" w:afterAutospacing="0"/>
        <w:rPr>
          <w:color w:val="000000"/>
        </w:rPr>
      </w:pP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Članak 8.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Podatke o gospodarskom ribolovu mora unositi osoba odgovorna za obavljanje gospodarskog ribolova na moru, a podatke o malom obalnom ribolovu mora unositi ovlaštenik povlastice za mali obalni ribolov.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Osobe iz stavka 1. ovoga članka obvezne su u očevidnik i izvješće unositi i dostavljati cjelovite i točne podatke o gospodarskom i malom obalnom ribolovu.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Ako osobe iz stavka 1. ovoga članka u očevidnik i izvješće pravovremeno ne unose cjelovite i točne podatke, odnosno ne dostavljaju u propisanom roku podatke o gospodarskom i malom obalnom ribolovu, o čemu moraju imati valjan dokaz, u skladu s odredbama ovoga Pravilnika smatra se da očevidnik odnosno izvješće nije vođeno.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9.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Podatke iz dostavljenih očevidnika i izvješća ovlaštene osobe u ispostavama pravovremeno unose u bazu podataka, koja se vodi u elektroničkom obliku.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Pristup podacima iz stavka 1. ovoga članka, na zahtjev dostavljen Upravi ribarstva, Ministarstva poljoprivrede, dozvoljen je isključivo ovlaštenim osobama za potrebe vođenja sudskih postupaka.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Svi dostavljeni očevidnici i izvješća čuvaju se u arhivi ispostava pet godine a u elektroničkom obliku najmanje 10 godina.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10.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Ovlaštenici povlastice odnosno odgovorne osobe za ribolov koji obavljaju ribolov plovilima iznad 12 metara dužine preko svega i plovilima koja sudjeluju u prekrcaju ribe bez obzira na duljinu plovila obvezni su voditi očevidnik u elektroničkom obliku.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>(2)</w:t>
      </w:r>
      <w:r>
        <w:rPr>
          <w:color w:val="000000"/>
        </w:rPr>
        <w:t xml:space="preserve"> </w:t>
      </w:r>
      <w:r w:rsidRPr="0082421C">
        <w:rPr>
          <w:b/>
          <w:i/>
          <w:color w:val="000000"/>
        </w:rPr>
        <w:t>Ovlaštenici povlastice odnosno odgovorne osobe za ribolov koji obavljaju ribolov plovilima kojima je izdano Odobrenje za gospodarski ribolov na moru bez obzira na duljinu plovila obvezni su voditi očevidnik u elektroničkom obliku samo za alat koji je naveden u Odobrenju za gospodarski ribolov na moru.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Iznimno od odredbe stavka 1. ovoga članka ovlaštenici povlastice koji obavljaju ribolov plovilima dužine 12 metara ili više, ali manje od 15 metara dužine preko svega nisu obvezni voditi očevidnik u elektroničkom obliku ukoliko: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obavljaju ribolov isključivo unutar teritorijalnog mora Republike Hrvatske,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nikad ne provedu više od 24 sata na moru od vremena polaska do povratka u luku.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11.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(1) Ovlaštenici povlastice, odnosno osobe odgovorne za ribolov iz članka 10. dužne su dostaviti podatke o ribolovu elektroničkim putem Ribarskom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centru barem jednom na dan najkasnije do 24:00 sata i ukoliko nije ostvaren ulov. Navedeni podaci se šalju i u sljedećim slučajevima: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a) Na zahtjev Ribarskog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centra Ministarstva,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Nakon što je završena posljednja ribolovna operacija,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Prije ulaska u luku,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Za vrijeme inspekcije na moru,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e) Nakon prekrcaja ribe i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f) Nakon obavljenog </w:t>
      </w:r>
      <w:proofErr w:type="spellStart"/>
      <w:r>
        <w:rPr>
          <w:color w:val="000000"/>
        </w:rPr>
        <w:t>iskrcaja</w:t>
      </w:r>
      <w:proofErr w:type="spellEnd"/>
      <w:r>
        <w:rPr>
          <w:color w:val="000000"/>
        </w:rPr>
        <w:t>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Osobe iz stavka 1. ovoga članka koji elektronički dostavljaju podatke o svojim ribolovnim aktivnostima izuzimaju se od obveze ispunjavanja i dostavljanja očevidnika, iskrcajne deklaracije i prekrcajne deklaracije u pisanom obliku.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Ukoliko se podaci iz stavka 1. ovoga članka ne dostave sukladno odredbama stavka 1. ovoga članka, odnosno ukoliko se ne dostave točni podaci smatra se da očevidnik nije ni vođen.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(4) Ribarska plovila koja podliježu vođenju elektronskog očevidnika ne smiju isploviti u ribolov bez ispravnog operativnog sustava za slanje elektronskog očevidnika instaliranog na plovilu.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color w:val="000000"/>
        </w:rPr>
        <w:t xml:space="preserve">(5) Iznimno od odredbe stavka 4. ovoga članka ribarska plovila mogu isploviti u ribolov ukoliko je operativni sustav za slanje elektronskog očevidnika neispravan i to samo u slučaju kada ga nije moguće popraviti prije ponovnog polaska u ribolov, samo uz pismeno odobrenje Ministarstva dostavljeno elektronskim putem preko </w:t>
      </w:r>
      <w:proofErr w:type="spellStart"/>
      <w:r>
        <w:rPr>
          <w:color w:val="000000"/>
        </w:rPr>
        <w:t>Geoinformacijskog</w:t>
      </w:r>
      <w:proofErr w:type="spellEnd"/>
      <w:r>
        <w:rPr>
          <w:color w:val="000000"/>
        </w:rPr>
        <w:t xml:space="preserve"> sustava ribarstva</w:t>
      </w:r>
      <w:r w:rsidRPr="0082421C">
        <w:rPr>
          <w:b/>
          <w:i/>
          <w:color w:val="000000"/>
        </w:rPr>
        <w:t>, a podatke o ribolovu će voditi i dostavljati sukladno članku 11. stavku 8. ovoga Pravilnika.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(6) Ukoliko uređaje sustava za slanje elektronskog očevidnika nije moguće popraviti na plovilu i ukoliko se odmah ne mogu zamijeniti novim, neispravni uređaji mogu biti deinstalirani samo od ovlaštene tvrtke koja je instalirala uređaj na plovilo, a koja će popravljeni uređaj ponovno instalirati nazad na plovilo.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(7) Prije deinstalacije i instalacije novoga ili popravljenog uređaja iz stavka 6. ovoga članka potrebno je zatražiti odobrenje Ministarstva elektronskim putem </w:t>
      </w:r>
      <w:proofErr w:type="spellStart"/>
      <w:r>
        <w:rPr>
          <w:color w:val="000000"/>
        </w:rPr>
        <w:t>Geoinformacijskog</w:t>
      </w:r>
      <w:proofErr w:type="spellEnd"/>
      <w:r>
        <w:rPr>
          <w:color w:val="000000"/>
        </w:rPr>
        <w:t xml:space="preserve"> sustava ribarstva.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 xml:space="preserve">(8) U slučaju tehničkog kvara ili prestanka rada sustava za elektroničko bilježenje i slanje podataka instaliranog na ribarskom plovilu, zapovjednik plovila ili njegov predstavnik mora, od trenutka kad je događaj otkriven ili od trenutka kad je on o tome obaviješten, odgovarajućim telekomunikacijskim sredstvom poslati Upravi ribarstva podatke iz očevidnika o ribolovu, prekrcajne deklaracije i iskrcajne deklaracije, i to svaki dan najkasnije do 24:00 sata, čak i onda kada nije ostvaren nikakav </w:t>
      </w:r>
      <w:proofErr w:type="spellStart"/>
      <w:r w:rsidRPr="0082421C">
        <w:rPr>
          <w:b/>
          <w:i/>
          <w:color w:val="000000"/>
        </w:rPr>
        <w:t>ulov.</w:t>
      </w:r>
      <w:proofErr w:type="spellEnd"/>
      <w:r w:rsidRPr="0082421C">
        <w:rPr>
          <w:b/>
          <w:i/>
          <w:color w:val="000000"/>
        </w:rPr>
        <w:t>.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>U slučaju tehničkog kvara ili prestanka rada sustava za elektroničko bilježenje i slanje podataka instaliranog na ribarskom plovilu navedeni podaci se šalju i u sljedećim slučajevima: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 xml:space="preserve">a) Na zahtjev Ribarskog </w:t>
      </w:r>
      <w:proofErr w:type="spellStart"/>
      <w:r w:rsidRPr="0082421C">
        <w:rPr>
          <w:b/>
          <w:i/>
          <w:color w:val="000000"/>
        </w:rPr>
        <w:t>monitoring</w:t>
      </w:r>
      <w:proofErr w:type="spellEnd"/>
      <w:r w:rsidRPr="0082421C">
        <w:rPr>
          <w:b/>
          <w:i/>
          <w:color w:val="000000"/>
        </w:rPr>
        <w:t xml:space="preserve"> centra Ministarstva,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>b) Nakon što je završena posljednja ribolovna operacija,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>c) Prije ulaska u luku,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>d) Za vrijeme inspekcije na moru,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>e) Nakon prekrcaja ribe i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82421C">
        <w:rPr>
          <w:b/>
          <w:i/>
          <w:color w:val="000000"/>
        </w:rPr>
        <w:t xml:space="preserve">f) Nakon obavljenog </w:t>
      </w:r>
      <w:proofErr w:type="spellStart"/>
      <w:r w:rsidRPr="0082421C">
        <w:rPr>
          <w:b/>
          <w:i/>
          <w:color w:val="000000"/>
        </w:rPr>
        <w:t>iskrcaja</w:t>
      </w:r>
      <w:proofErr w:type="spellEnd"/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12.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(1) Troškove nabave uređaja s karticom za prenošenje podataka, njegovo instaliranje i održavanje te troškove prijenosa podataka do </w:t>
      </w:r>
      <w:r w:rsidRPr="0082421C">
        <w:rPr>
          <w:b/>
          <w:i/>
          <w:color w:val="000000"/>
        </w:rPr>
        <w:t>maksimalno 1 GB</w:t>
      </w:r>
      <w:r>
        <w:rPr>
          <w:color w:val="000000"/>
        </w:rPr>
        <w:t xml:space="preserve"> snosi Ministarstvo poljoprivrede (u daljnjem tekstu: Ministarstvo).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(2) Iznimno od odredbe stavka 1. troškove instaliranja, popravaka i održavanja zbog štete prouzročene nepažljivim rukovanjem ili oštećenjem uređaja te prijenos podataka </w:t>
      </w:r>
      <w:r w:rsidRPr="0082421C">
        <w:rPr>
          <w:b/>
          <w:i/>
          <w:color w:val="000000"/>
        </w:rPr>
        <w:t>iznad 1 GB</w:t>
      </w:r>
      <w:r>
        <w:rPr>
          <w:color w:val="000000"/>
        </w:rPr>
        <w:t xml:space="preserve"> snosi vlasnik povlastice.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Nakon instaliranja, sklopit će se ugovor o iznajmljivanju uređaja i kartice za prijenos podataka između Ministarstva i vlasnika plovila.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13.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(1) Očevidnike i izvješća iz članka 5. ovoga Pravilnika ovlaštenici povlastica preuzimaju u ispostavama Uprave ribarstva.</w:t>
      </w:r>
    </w:p>
    <w:p w:rsidR="008F14B7" w:rsidRPr="0082421C" w:rsidRDefault="008F14B7" w:rsidP="008F14B7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color w:val="000000"/>
        </w:rPr>
        <w:t xml:space="preserve">(2) Ispunjene obrasce očevidnika odnosno izvješća ovlaštenik povlastice je dužan čuvati </w:t>
      </w:r>
      <w:r w:rsidRPr="0082421C">
        <w:rPr>
          <w:b/>
          <w:i/>
          <w:color w:val="000000"/>
        </w:rPr>
        <w:t>pet godina.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14.</w:t>
      </w:r>
    </w:p>
    <w:p w:rsidR="008F14B7" w:rsidRDefault="008F14B7" w:rsidP="008F14B7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Danom stupanja na snagu ovoga Pravilnika prestaje važiti Pravilnik o očevidniku i dostavi podataka o gospodarskom ribolovu na moru (»Narodne novine«, br. 144/10, 145/11).</w:t>
      </w:r>
    </w:p>
    <w:p w:rsidR="008F14B7" w:rsidRDefault="008F14B7" w:rsidP="008F14B7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>Članak 15.</w:t>
      </w:r>
    </w:p>
    <w:p w:rsidR="008F14B7" w:rsidRDefault="008F14B7" w:rsidP="00936FE5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>Ovaj Pravilnik stupa na snagu osmoga dana od da</w:t>
      </w:r>
      <w:r w:rsidR="005C199F">
        <w:rPr>
          <w:color w:val="000000"/>
        </w:rPr>
        <w:t>na objave u »Narodnim novinama« (15.08.2015.g)</w:t>
      </w:r>
      <w:bookmarkStart w:id="0" w:name="_GoBack"/>
      <w:bookmarkEnd w:id="0"/>
    </w:p>
    <w:sectPr w:rsidR="008F14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45" w:rsidRDefault="008F6145" w:rsidP="0082421C">
      <w:r>
        <w:separator/>
      </w:r>
    </w:p>
  </w:endnote>
  <w:endnote w:type="continuationSeparator" w:id="0">
    <w:p w:rsidR="008F6145" w:rsidRDefault="008F6145" w:rsidP="0082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C" w:rsidRPr="0082421C" w:rsidRDefault="0082421C" w:rsidP="0082421C">
    <w:pPr>
      <w:pStyle w:val="Podnoje"/>
      <w:jc w:val="center"/>
      <w:rPr>
        <w:i/>
        <w:sz w:val="22"/>
      </w:rPr>
    </w:pPr>
    <w:r w:rsidRPr="0082421C">
      <w:rPr>
        <w:i/>
        <w:sz w:val="22"/>
      </w:rPr>
      <w:t>Narodne novine 87/15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45" w:rsidRDefault="008F6145" w:rsidP="0082421C">
      <w:r>
        <w:separator/>
      </w:r>
    </w:p>
  </w:footnote>
  <w:footnote w:type="continuationSeparator" w:id="0">
    <w:p w:rsidR="008F6145" w:rsidRDefault="008F6145" w:rsidP="00824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499963"/>
      <w:docPartObj>
        <w:docPartGallery w:val="Page Numbers (Top of Page)"/>
        <w:docPartUnique/>
      </w:docPartObj>
    </w:sdtPr>
    <w:sdtEndPr/>
    <w:sdtContent>
      <w:p w:rsidR="0082421C" w:rsidRDefault="0082421C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FE5">
          <w:rPr>
            <w:noProof/>
          </w:rPr>
          <w:t>4</w:t>
        </w:r>
        <w:r>
          <w:fldChar w:fldCharType="end"/>
        </w:r>
      </w:p>
    </w:sdtContent>
  </w:sdt>
  <w:p w:rsidR="0082421C" w:rsidRDefault="0082421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7"/>
    <w:rsid w:val="0011428F"/>
    <w:rsid w:val="00544D69"/>
    <w:rsid w:val="005C199F"/>
    <w:rsid w:val="0082421C"/>
    <w:rsid w:val="008F14B7"/>
    <w:rsid w:val="008F6145"/>
    <w:rsid w:val="0093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12-9-fett-s">
    <w:name w:val="t-12-9-fett-s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8F14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1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4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242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421C"/>
  </w:style>
  <w:style w:type="paragraph" w:styleId="Podnoje">
    <w:name w:val="footer"/>
    <w:basedOn w:val="Normal"/>
    <w:link w:val="PodnojeChar"/>
    <w:uiPriority w:val="99"/>
    <w:unhideWhenUsed/>
    <w:rsid w:val="008242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4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12-9-fett-s">
    <w:name w:val="t-12-9-fett-s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8F14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8F14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1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4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242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421C"/>
  </w:style>
  <w:style w:type="paragraph" w:styleId="Podnoje">
    <w:name w:val="footer"/>
    <w:basedOn w:val="Normal"/>
    <w:link w:val="PodnojeChar"/>
    <w:uiPriority w:val="99"/>
    <w:unhideWhenUsed/>
    <w:rsid w:val="008242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11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Komora</dc:creator>
  <cp:lastModifiedBy>Obrtnička Komora</cp:lastModifiedBy>
  <cp:revision>3</cp:revision>
  <cp:lastPrinted>2015-08-10T09:16:00Z</cp:lastPrinted>
  <dcterms:created xsi:type="dcterms:W3CDTF">2015-08-10T09:13:00Z</dcterms:created>
  <dcterms:modified xsi:type="dcterms:W3CDTF">2015-08-10T12:18:00Z</dcterms:modified>
</cp:coreProperties>
</file>