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DD" w:rsidRDefault="001028DD" w:rsidP="00D829A3">
      <w:pPr>
        <w:pBdr>
          <w:bottom w:val="double" w:sz="4" w:space="1" w:color="auto"/>
        </w:pBd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drawing>
          <wp:anchor distT="0" distB="0" distL="114300" distR="114300" simplePos="0" relativeHeight="251660288" behindDoc="0" locked="0" layoutInCell="1" allowOverlap="1" wp14:anchorId="0884C3AB" wp14:editId="68532CBB">
            <wp:simplePos x="0" y="0"/>
            <wp:positionH relativeFrom="column">
              <wp:posOffset>2303410</wp:posOffset>
            </wp:positionH>
            <wp:positionV relativeFrom="paragraph">
              <wp:posOffset>-17670</wp:posOffset>
            </wp:positionV>
            <wp:extent cx="1262208" cy="73488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7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9A3" w:rsidRDefault="00D829A3" w:rsidP="00D829A3">
      <w:pPr>
        <w:pBdr>
          <w:bottom w:val="double" w:sz="4" w:space="1" w:color="auto"/>
        </w:pBd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E4225" w:rsidRDefault="00757270" w:rsidP="00FC4C4B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C4C4B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ANKETNI UPITNIK ZA IZBOR MJERA U RIBARSTVU </w:t>
      </w:r>
    </w:p>
    <w:p w:rsidR="00FC4C4B" w:rsidRPr="00FC4C4B" w:rsidRDefault="00FC4C4B" w:rsidP="00FC4C4B">
      <w:pPr>
        <w:pBdr>
          <w:top w:val="double" w:sz="4" w:space="1" w:color="auto"/>
        </w:pBd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57270" w:rsidRPr="00D829A3" w:rsidRDefault="009E4225" w:rsidP="00D829A3">
      <w:pPr>
        <w:pBdr>
          <w:bottom w:val="double" w:sz="4" w:space="1" w:color="auto"/>
        </w:pBdr>
        <w:jc w:val="center"/>
        <w:rPr>
          <w:rFonts w:ascii="Times New Roman" w:hAnsi="Times New Roman" w:cs="Times New Roman"/>
          <w:b/>
          <w:color w:val="3691AA" w:themeColor="accent2" w:themeShade="BF"/>
          <w:sz w:val="48"/>
          <w:szCs w:val="48"/>
        </w:rPr>
      </w:pPr>
      <w:r w:rsidRPr="00D829A3">
        <w:rPr>
          <w:rFonts w:ascii="Times New Roman" w:hAnsi="Times New Roman" w:cs="Times New Roman"/>
          <w:b/>
          <w:color w:val="3691AA" w:themeColor="accent2" w:themeShade="BF"/>
          <w:sz w:val="48"/>
          <w:szCs w:val="48"/>
        </w:rPr>
        <w:t xml:space="preserve">Europski fond za pomorstvo i ribarstvo </w:t>
      </w:r>
      <w:r w:rsidR="00757270" w:rsidRPr="00D829A3">
        <w:rPr>
          <w:rFonts w:ascii="Times New Roman" w:hAnsi="Times New Roman" w:cs="Times New Roman"/>
          <w:b/>
          <w:color w:val="3691AA" w:themeColor="accent2" w:themeShade="BF"/>
          <w:sz w:val="48"/>
          <w:szCs w:val="48"/>
        </w:rPr>
        <w:t>2014. – 2020.</w:t>
      </w: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alibri" w:eastAsia="Calibri" w:hAnsi="Calibri"/>
          <w:b/>
          <w:noProof/>
          <w:color w:val="FFFFFF"/>
          <w:kern w:val="1"/>
          <w:sz w:val="36"/>
          <w:szCs w:val="36"/>
          <w:lang w:eastAsia="hr-HR"/>
        </w:rPr>
        <w:drawing>
          <wp:anchor distT="0" distB="0" distL="114300" distR="114300" simplePos="0" relativeHeight="251659264" behindDoc="0" locked="0" layoutInCell="1" allowOverlap="1" wp14:anchorId="700C3817" wp14:editId="1FD0B1FC">
            <wp:simplePos x="0" y="0"/>
            <wp:positionH relativeFrom="column">
              <wp:posOffset>1300480</wp:posOffset>
            </wp:positionH>
            <wp:positionV relativeFrom="paragraph">
              <wp:posOffset>209550</wp:posOffset>
            </wp:positionV>
            <wp:extent cx="3019425" cy="308419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D829A3" w:rsidRDefault="00D829A3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028DD" w:rsidRDefault="001028DD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028DD" w:rsidRDefault="001028DD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7355B5" w:rsidRDefault="007355B5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028DD" w:rsidRDefault="001028DD" w:rsidP="00D829A3">
      <w:pPr>
        <w:pBdr>
          <w:bottom w:val="double" w:sz="4" w:space="1" w:color="auto"/>
        </w:pBd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7355B5" w:rsidRPr="007355B5" w:rsidRDefault="007355B5" w:rsidP="007355B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768" w:rsidRPr="00F85768" w:rsidRDefault="007355B5" w:rsidP="007355B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355B5">
        <w:rPr>
          <w:rFonts w:ascii="Times New Roman" w:hAnsi="Times New Roman" w:cs="Times New Roman"/>
          <w:b/>
          <w:sz w:val="32"/>
          <w:szCs w:val="32"/>
        </w:rPr>
        <w:t>Zagreb, lipanj 2014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E5B91" w:rsidRPr="00F85768" w:rsidRDefault="009E4225" w:rsidP="00875A52">
      <w:pPr>
        <w:pStyle w:val="Naslov1"/>
        <w:numPr>
          <w:ilvl w:val="0"/>
          <w:numId w:val="5"/>
        </w:numPr>
        <w:spacing w:before="0" w:after="120" w:line="480" w:lineRule="auto"/>
        <w:rPr>
          <w:rFonts w:ascii="Times New Roman" w:hAnsi="Times New Roman" w:cs="Times New Roman"/>
          <w:color w:val="0070C0"/>
          <w:u w:val="single"/>
        </w:rPr>
      </w:pPr>
      <w:r w:rsidRPr="00F85768">
        <w:rPr>
          <w:rFonts w:ascii="Times New Roman" w:hAnsi="Times New Roman" w:cs="Times New Roman"/>
          <w:color w:val="0070C0"/>
          <w:u w:val="single"/>
        </w:rPr>
        <w:lastRenderedPageBreak/>
        <w:t>OSNOVNE INFORMACIJE</w:t>
      </w:r>
      <w:r w:rsidR="00A52C5D">
        <w:rPr>
          <w:rFonts w:ascii="Times New Roman" w:hAnsi="Times New Roman" w:cs="Times New Roman"/>
          <w:color w:val="0070C0"/>
          <w:u w:val="single"/>
        </w:rPr>
        <w:t xml:space="preserve"> *</w:t>
      </w:r>
    </w:p>
    <w:p w:rsidR="00F85768" w:rsidRPr="008927B4" w:rsidRDefault="00F85768" w:rsidP="00C5531B">
      <w:pPr>
        <w:spacing w:after="360"/>
        <w:contextualSpacing/>
        <w:rPr>
          <w:rFonts w:ascii="Times New Roman" w:hAnsi="Times New Roman" w:cs="Times New Roman"/>
          <w:sz w:val="24"/>
          <w:szCs w:val="24"/>
        </w:rPr>
      </w:pPr>
    </w:p>
    <w:p w:rsidR="00CE5B91" w:rsidRPr="008927B4" w:rsidRDefault="009E4225" w:rsidP="00C5531B">
      <w:pPr>
        <w:spacing w:before="120" w:after="3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27B4">
        <w:rPr>
          <w:rFonts w:ascii="Times New Roman" w:hAnsi="Times New Roman" w:cs="Times New Roman"/>
          <w:b/>
          <w:sz w:val="24"/>
          <w:szCs w:val="24"/>
        </w:rPr>
        <w:t>1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.a</w:t>
      </w:r>
      <w:r w:rsidRPr="008927B4">
        <w:rPr>
          <w:rFonts w:ascii="Times New Roman" w:hAnsi="Times New Roman" w:cs="Times New Roman"/>
          <w:b/>
          <w:sz w:val="24"/>
          <w:szCs w:val="24"/>
        </w:rPr>
        <w:t xml:space="preserve"> Naziv fizičke ili pravne osobe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355B5" w:rsidTr="007355B5">
        <w:tc>
          <w:tcPr>
            <w:tcW w:w="9288" w:type="dxa"/>
            <w:vAlign w:val="bottom"/>
          </w:tcPr>
          <w:p w:rsidR="007355B5" w:rsidRDefault="007355B5" w:rsidP="00C5531B">
            <w:pPr>
              <w:spacing w:before="12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:rsidR="009E4225" w:rsidRPr="008927B4" w:rsidRDefault="009E4225" w:rsidP="00C5531B">
      <w:pPr>
        <w:pStyle w:val="Odlomakpopisa"/>
        <w:spacing w:before="120" w:after="360" w:line="48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927B4">
        <w:rPr>
          <w:rFonts w:ascii="Times New Roman" w:hAnsi="Times New Roman" w:cs="Times New Roman"/>
          <w:b/>
          <w:sz w:val="24"/>
          <w:szCs w:val="24"/>
        </w:rPr>
        <w:t>1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.b</w:t>
      </w:r>
      <w:r w:rsidRPr="008927B4">
        <w:rPr>
          <w:rFonts w:ascii="Times New Roman" w:hAnsi="Times New Roman" w:cs="Times New Roman"/>
          <w:b/>
          <w:sz w:val="24"/>
          <w:szCs w:val="24"/>
        </w:rPr>
        <w:t xml:space="preserve"> Adresa fizičke ili pravne osobe</w:t>
      </w:r>
      <w:r w:rsidR="00816765" w:rsidRPr="008927B4">
        <w:rPr>
          <w:rFonts w:ascii="Times New Roman" w:hAnsi="Times New Roman" w:cs="Times New Roman"/>
          <w:b/>
          <w:sz w:val="24"/>
          <w:szCs w:val="24"/>
        </w:rPr>
        <w:t xml:space="preserve"> (u</w:t>
      </w:r>
      <w:r w:rsidRPr="008927B4">
        <w:rPr>
          <w:rFonts w:ascii="Times New Roman" w:hAnsi="Times New Roman" w:cs="Times New Roman"/>
          <w:b/>
          <w:sz w:val="24"/>
          <w:szCs w:val="24"/>
        </w:rPr>
        <w:t>lica, broj, mjesto)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355B5" w:rsidTr="007355B5">
        <w:tc>
          <w:tcPr>
            <w:tcW w:w="9288" w:type="dxa"/>
          </w:tcPr>
          <w:p w:rsidR="007355B5" w:rsidRDefault="007355B5" w:rsidP="00C5531B">
            <w:pPr>
              <w:pStyle w:val="Odlomakpopisa"/>
              <w:spacing w:before="120" w:after="360"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:rsidR="009E4225" w:rsidRPr="008927B4" w:rsidRDefault="009E4225" w:rsidP="00C5531B">
      <w:pPr>
        <w:pStyle w:val="Odlomakpopisa"/>
        <w:spacing w:before="120" w:after="360" w:line="48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927B4">
        <w:rPr>
          <w:rFonts w:ascii="Times New Roman" w:hAnsi="Times New Roman" w:cs="Times New Roman"/>
          <w:b/>
          <w:sz w:val="24"/>
          <w:szCs w:val="24"/>
        </w:rPr>
        <w:t>1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.c</w:t>
      </w:r>
      <w:r w:rsidRPr="008927B4">
        <w:rPr>
          <w:rFonts w:ascii="Times New Roman" w:hAnsi="Times New Roman" w:cs="Times New Roman"/>
          <w:b/>
          <w:sz w:val="24"/>
          <w:szCs w:val="24"/>
        </w:rPr>
        <w:t xml:space="preserve"> Broj telefona, fax-a, e-mail adresa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355B5" w:rsidTr="007355B5">
        <w:tc>
          <w:tcPr>
            <w:tcW w:w="9288" w:type="dxa"/>
          </w:tcPr>
          <w:p w:rsidR="007355B5" w:rsidRDefault="007355B5" w:rsidP="00C5531B">
            <w:pPr>
              <w:pStyle w:val="Odlomakpopisa"/>
              <w:spacing w:before="120" w:after="360"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:rsidR="009E4225" w:rsidRPr="008927B4" w:rsidRDefault="009E4225" w:rsidP="00C5531B">
      <w:pPr>
        <w:spacing w:before="120" w:after="3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27B4">
        <w:rPr>
          <w:rFonts w:ascii="Times New Roman" w:hAnsi="Times New Roman" w:cs="Times New Roman"/>
          <w:b/>
          <w:sz w:val="24"/>
          <w:szCs w:val="24"/>
        </w:rPr>
        <w:t>1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.d</w:t>
      </w:r>
      <w:r w:rsidR="00816765" w:rsidRPr="008927B4">
        <w:rPr>
          <w:rFonts w:ascii="Times New Roman" w:hAnsi="Times New Roman" w:cs="Times New Roman"/>
          <w:b/>
          <w:sz w:val="24"/>
          <w:szCs w:val="24"/>
        </w:rPr>
        <w:t xml:space="preserve"> Kontakt osoba (i</w:t>
      </w:r>
      <w:r w:rsidRPr="008927B4">
        <w:rPr>
          <w:rFonts w:ascii="Times New Roman" w:hAnsi="Times New Roman" w:cs="Times New Roman"/>
          <w:b/>
          <w:sz w:val="24"/>
          <w:szCs w:val="24"/>
        </w:rPr>
        <w:t>me i prezime, funkcija)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5531B" w:rsidTr="00C5531B">
        <w:tc>
          <w:tcPr>
            <w:tcW w:w="9288" w:type="dxa"/>
          </w:tcPr>
          <w:p w:rsidR="00C5531B" w:rsidRDefault="00C5531B" w:rsidP="00C5531B">
            <w:pPr>
              <w:spacing w:before="120" w:after="3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:rsidR="009E4225" w:rsidRPr="008927B4" w:rsidRDefault="00D829A3" w:rsidP="00C5531B">
      <w:pPr>
        <w:spacing w:before="120" w:after="3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27B4">
        <w:rPr>
          <w:rFonts w:ascii="Times New Roman" w:hAnsi="Times New Roman" w:cs="Times New Roman"/>
          <w:b/>
          <w:sz w:val="24"/>
          <w:szCs w:val="24"/>
        </w:rPr>
        <w:t>1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.</w:t>
      </w:r>
      <w:r w:rsidRPr="008927B4">
        <w:rPr>
          <w:rFonts w:ascii="Times New Roman" w:hAnsi="Times New Roman" w:cs="Times New Roman"/>
          <w:b/>
          <w:sz w:val="24"/>
          <w:szCs w:val="24"/>
        </w:rPr>
        <w:t>e</w:t>
      </w:r>
      <w:r w:rsidR="00F84573" w:rsidRPr="0089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225" w:rsidRPr="008927B4">
        <w:rPr>
          <w:rFonts w:ascii="Times New Roman" w:hAnsi="Times New Roman" w:cs="Times New Roman"/>
          <w:b/>
          <w:sz w:val="24"/>
          <w:szCs w:val="24"/>
        </w:rPr>
        <w:t>V</w:t>
      </w:r>
      <w:r w:rsidR="00F84573" w:rsidRPr="008927B4">
        <w:rPr>
          <w:rFonts w:ascii="Times New Roman" w:hAnsi="Times New Roman" w:cs="Times New Roman"/>
          <w:b/>
          <w:sz w:val="24"/>
          <w:szCs w:val="24"/>
        </w:rPr>
        <w:t>lasništvo</w:t>
      </w:r>
      <w:r w:rsidR="009E4225" w:rsidRPr="008927B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84573" w:rsidRPr="008927B4">
        <w:rPr>
          <w:rFonts w:ascii="Times New Roman" w:hAnsi="Times New Roman" w:cs="Times New Roman"/>
          <w:b/>
          <w:sz w:val="24"/>
          <w:szCs w:val="24"/>
        </w:rPr>
        <w:t>privatno</w:t>
      </w:r>
      <w:r w:rsidR="009E4225" w:rsidRPr="008927B4">
        <w:rPr>
          <w:rFonts w:ascii="Times New Roman" w:hAnsi="Times New Roman" w:cs="Times New Roman"/>
          <w:b/>
          <w:sz w:val="24"/>
          <w:szCs w:val="24"/>
        </w:rPr>
        <w:t>/</w:t>
      </w:r>
      <w:r w:rsidR="00F84573" w:rsidRPr="008927B4">
        <w:rPr>
          <w:rFonts w:ascii="Times New Roman" w:hAnsi="Times New Roman" w:cs="Times New Roman"/>
          <w:b/>
          <w:sz w:val="24"/>
          <w:szCs w:val="24"/>
        </w:rPr>
        <w:t>državno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,</w:t>
      </w:r>
      <w:r w:rsidR="009E4225" w:rsidRPr="008927B4">
        <w:rPr>
          <w:rFonts w:ascii="Times New Roman" w:hAnsi="Times New Roman" w:cs="Times New Roman"/>
          <w:b/>
          <w:sz w:val="24"/>
          <w:szCs w:val="24"/>
        </w:rPr>
        <w:t xml:space="preserve"> % vlasništva)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5531B" w:rsidTr="00C5531B">
        <w:tc>
          <w:tcPr>
            <w:tcW w:w="9288" w:type="dxa"/>
          </w:tcPr>
          <w:p w:rsidR="00C5531B" w:rsidRPr="00FE1A26" w:rsidRDefault="00C5531B" w:rsidP="00C5531B">
            <w:pPr>
              <w:pStyle w:val="Odlomakpopisa"/>
              <w:spacing w:before="120" w:after="360"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2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:rsidR="00C5531B" w:rsidRDefault="00C5531B" w:rsidP="00D829A3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31B" w:rsidRDefault="00C55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0BCA" w:rsidRDefault="006F0BCA" w:rsidP="00D829A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573" w:rsidRDefault="00D829A3" w:rsidP="00D829A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7B4">
        <w:rPr>
          <w:rFonts w:ascii="Times New Roman" w:hAnsi="Times New Roman" w:cs="Times New Roman"/>
          <w:b/>
          <w:sz w:val="24"/>
          <w:szCs w:val="24"/>
        </w:rPr>
        <w:t>1</w:t>
      </w:r>
      <w:r w:rsidR="00086558" w:rsidRPr="008927B4">
        <w:rPr>
          <w:rFonts w:ascii="Times New Roman" w:hAnsi="Times New Roman" w:cs="Times New Roman"/>
          <w:b/>
          <w:sz w:val="24"/>
          <w:szCs w:val="24"/>
        </w:rPr>
        <w:t>.</w:t>
      </w:r>
      <w:r w:rsidR="007532D8">
        <w:rPr>
          <w:rFonts w:ascii="Times New Roman" w:hAnsi="Times New Roman" w:cs="Times New Roman"/>
          <w:b/>
          <w:sz w:val="24"/>
          <w:szCs w:val="24"/>
        </w:rPr>
        <w:t>f</w:t>
      </w:r>
      <w:r w:rsidR="00F84573" w:rsidRPr="008927B4">
        <w:rPr>
          <w:rFonts w:ascii="Times New Roman" w:hAnsi="Times New Roman" w:cs="Times New Roman"/>
          <w:b/>
          <w:sz w:val="24"/>
          <w:szCs w:val="24"/>
        </w:rPr>
        <w:t xml:space="preserve"> Planirana registracija novih djelatnosti (Sukladno Odluci o nacionalnoj klasifikaciji dj</w:t>
      </w:r>
      <w:r w:rsidR="00816765" w:rsidRPr="008927B4">
        <w:rPr>
          <w:rFonts w:ascii="Times New Roman" w:hAnsi="Times New Roman" w:cs="Times New Roman"/>
          <w:b/>
          <w:sz w:val="24"/>
          <w:szCs w:val="24"/>
        </w:rPr>
        <w:t>elatnosti – NKD 2007. (NN 58/07)</w:t>
      </w:r>
    </w:p>
    <w:p w:rsidR="007532D8" w:rsidRDefault="007532D8" w:rsidP="00D829A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BD0" w:rsidRPr="007532D8" w:rsidRDefault="007532D8" w:rsidP="00D829A3">
      <w:pPr>
        <w:spacing w:after="0"/>
        <w:ind w:left="567" w:hanging="567"/>
        <w:jc w:val="both"/>
        <w:rPr>
          <w:rFonts w:ascii="Times New Roman" w:hAnsi="Times New Roman" w:cs="Times New Roman"/>
          <w:b/>
        </w:rPr>
      </w:pPr>
      <w:r w:rsidRPr="007532D8">
        <w:rPr>
          <w:rFonts w:ascii="Times New Roman" w:hAnsi="Times New Roman" w:cs="Times New Roman"/>
          <w:b/>
        </w:rPr>
        <w:t>Tablica 1.:</w:t>
      </w:r>
    </w:p>
    <w:p w:rsidR="007532D8" w:rsidRPr="008927B4" w:rsidRDefault="007532D8" w:rsidP="00D829A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791"/>
        <w:gridCol w:w="1788"/>
        <w:gridCol w:w="1782"/>
        <w:gridCol w:w="1773"/>
      </w:tblGrid>
      <w:tr w:rsidR="00F84573" w:rsidRPr="00CE5B91" w:rsidTr="00455B64">
        <w:tc>
          <w:tcPr>
            <w:tcW w:w="1794" w:type="dxa"/>
            <w:shd w:val="clear" w:color="auto" w:fill="auto"/>
            <w:vAlign w:val="center"/>
          </w:tcPr>
          <w:p w:rsidR="00F84573" w:rsidRPr="00CE5B91" w:rsidRDefault="00F84573" w:rsidP="00EE2199">
            <w:pPr>
              <w:spacing w:before="100" w:beforeAutospacing="1" w:after="43" w:line="66" w:lineRule="atLeas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 w:rsidRPr="00CE5B91">
              <w:rPr>
                <w:rFonts w:ascii="Times New Roman" w:hAnsi="Times New Roman" w:cs="Times New Roman"/>
                <w:b/>
              </w:rPr>
              <w:t>Područje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84573" w:rsidRPr="00CE5B91" w:rsidRDefault="00F84573" w:rsidP="00EE2199">
            <w:pPr>
              <w:spacing w:before="100" w:beforeAutospacing="1" w:after="43" w:line="66" w:lineRule="atLeas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 w:rsidRPr="00CE5B91">
              <w:rPr>
                <w:rFonts w:ascii="Times New Roman" w:hAnsi="Times New Roman" w:cs="Times New Roman"/>
                <w:b/>
              </w:rPr>
              <w:t>Odjeljak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4573" w:rsidRPr="00CE5B91" w:rsidRDefault="00F84573" w:rsidP="00EE2199">
            <w:pPr>
              <w:spacing w:before="100" w:beforeAutospacing="1" w:after="43" w:line="66" w:lineRule="atLeas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 w:rsidRPr="00CE5B91">
              <w:rPr>
                <w:rFonts w:ascii="Times New Roman" w:hAnsi="Times New Roman" w:cs="Times New Roman"/>
                <w:b/>
              </w:rPr>
              <w:t>Skupina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84573" w:rsidRPr="00CE5B91" w:rsidRDefault="00F84573" w:rsidP="00EE2199">
            <w:pPr>
              <w:spacing w:before="100" w:beforeAutospacing="1" w:after="43" w:line="66" w:lineRule="atLeas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 w:rsidRPr="00CE5B91">
              <w:rPr>
                <w:rFonts w:ascii="Times New Roman" w:hAnsi="Times New Roman" w:cs="Times New Roman"/>
                <w:b/>
              </w:rPr>
              <w:t>Razred</w:t>
            </w:r>
          </w:p>
        </w:tc>
        <w:tc>
          <w:tcPr>
            <w:tcW w:w="1773" w:type="dxa"/>
            <w:shd w:val="clear" w:color="auto" w:fill="auto"/>
          </w:tcPr>
          <w:p w:rsidR="00F84573" w:rsidRPr="00CE5B91" w:rsidRDefault="00F84573" w:rsidP="00041051">
            <w:pPr>
              <w:pStyle w:val="Odlomakpopisa"/>
              <w:spacing w:before="24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E5B91">
              <w:rPr>
                <w:rFonts w:ascii="Times New Roman" w:hAnsi="Times New Roman" w:cs="Times New Roman"/>
                <w:b/>
              </w:rPr>
              <w:t>Naziv</w:t>
            </w:r>
          </w:p>
        </w:tc>
      </w:tr>
      <w:tr w:rsidR="00F84573" w:rsidRPr="00CE5B91" w:rsidTr="00455B64">
        <w:tc>
          <w:tcPr>
            <w:tcW w:w="1794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84573" w:rsidRPr="00CE5B91" w:rsidTr="00455B64">
        <w:tc>
          <w:tcPr>
            <w:tcW w:w="1794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F84573" w:rsidRPr="00CE5B91" w:rsidRDefault="00F84573" w:rsidP="00EE2199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532D8" w:rsidRDefault="007532D8">
      <w:pPr>
        <w:rPr>
          <w:rFonts w:ascii="Times New Roman" w:hAnsi="Times New Roman" w:cs="Times New Roman"/>
        </w:rPr>
      </w:pPr>
    </w:p>
    <w:p w:rsidR="00F84573" w:rsidRPr="008E60D9" w:rsidRDefault="00875A52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E60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1g. </w:t>
      </w:r>
      <w:r w:rsidRPr="008E60D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E60D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t>Preslik</w:t>
      </w:r>
      <w:proofErr w:type="spellEnd"/>
      <w:r w:rsidRPr="008E60D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izvoda iz sudskog registra (dostaviti)</w:t>
      </w:r>
      <w:r w:rsidR="00F84573" w:rsidRPr="008E60D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br w:type="page"/>
      </w:r>
    </w:p>
    <w:p w:rsidR="005040F4" w:rsidRDefault="000E3980" w:rsidP="007532D8">
      <w:pPr>
        <w:pStyle w:val="Naslov1"/>
        <w:numPr>
          <w:ilvl w:val="0"/>
          <w:numId w:val="5"/>
        </w:numPr>
        <w:spacing w:line="480" w:lineRule="auto"/>
        <w:jc w:val="center"/>
        <w:rPr>
          <w:rFonts w:ascii="Times New Roman" w:hAnsi="Times New Roman" w:cs="Times New Roman"/>
          <w:color w:val="0070C0"/>
        </w:rPr>
      </w:pPr>
      <w:r w:rsidRPr="00923C3F">
        <w:rPr>
          <w:rFonts w:ascii="Times New Roman" w:hAnsi="Times New Roman" w:cs="Times New Roman"/>
          <w:color w:val="0070C0"/>
        </w:rPr>
        <w:lastRenderedPageBreak/>
        <w:t>KATEGORIJA INTERESA</w:t>
      </w:r>
      <w:r w:rsidR="007532D8" w:rsidRPr="007532D8">
        <w:rPr>
          <w:rFonts w:ascii="Times New Roman" w:hAnsi="Times New Roman" w:cs="Times New Roman"/>
          <w:color w:val="0070C0"/>
        </w:rPr>
        <w:t>– HRVATSKO RIBARSTVO</w:t>
      </w:r>
    </w:p>
    <w:p w:rsidR="007532D8" w:rsidRPr="00B608DE" w:rsidRDefault="007532D8" w:rsidP="007532D8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608DE">
        <w:rPr>
          <w:rFonts w:ascii="Times New Roman" w:hAnsi="Times New Roman" w:cs="Times New Roman"/>
          <w:b/>
          <w:color w:val="0000CC"/>
          <w:sz w:val="24"/>
          <w:szCs w:val="24"/>
        </w:rPr>
        <w:t>Tablica 2.:</w:t>
      </w:r>
    </w:p>
    <w:tbl>
      <w:tblPr>
        <w:tblStyle w:val="Reetkatablice"/>
        <w:tblW w:w="9180" w:type="dxa"/>
        <w:tblBorders>
          <w:top w:val="double" w:sz="4" w:space="0" w:color="0000CC"/>
          <w:left w:val="double" w:sz="4" w:space="0" w:color="0000CC"/>
          <w:bottom w:val="double" w:sz="4" w:space="0" w:color="0000CC"/>
          <w:right w:val="double" w:sz="4" w:space="0" w:color="0000CC"/>
          <w:insideH w:val="double" w:sz="4" w:space="0" w:color="0000CC"/>
          <w:insideV w:val="double" w:sz="4" w:space="0" w:color="0000CC"/>
        </w:tblBorders>
        <w:tblLook w:val="04A0" w:firstRow="1" w:lastRow="0" w:firstColumn="1" w:lastColumn="0" w:noHBand="0" w:noVBand="1"/>
      </w:tblPr>
      <w:tblGrid>
        <w:gridCol w:w="932"/>
        <w:gridCol w:w="7140"/>
        <w:gridCol w:w="1108"/>
      </w:tblGrid>
      <w:tr w:rsidR="00B608DE" w:rsidRPr="00B608DE" w:rsidTr="00B608DE">
        <w:tc>
          <w:tcPr>
            <w:tcW w:w="584" w:type="dxa"/>
            <w:vAlign w:val="center"/>
          </w:tcPr>
          <w:p w:rsidR="007532D8" w:rsidRPr="00B608DE" w:rsidRDefault="007532D8" w:rsidP="002670A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1.</w:t>
            </w:r>
          </w:p>
        </w:tc>
        <w:tc>
          <w:tcPr>
            <w:tcW w:w="7462" w:type="dxa"/>
            <w:vAlign w:val="center"/>
          </w:tcPr>
          <w:p w:rsidR="007532D8" w:rsidRPr="00B608DE" w:rsidRDefault="007532D8" w:rsidP="002670A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7532D8" w:rsidRPr="00B608DE" w:rsidRDefault="007532D8" w:rsidP="002670A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3.</w:t>
            </w: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233901" w:rsidRPr="00B608DE" w:rsidRDefault="00233901" w:rsidP="002670A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Redni br</w:t>
            </w:r>
            <w:r w:rsidR="00816765" w:rsidRPr="00B608D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.</w:t>
            </w:r>
          </w:p>
        </w:tc>
        <w:tc>
          <w:tcPr>
            <w:tcW w:w="7462" w:type="dxa"/>
            <w:vAlign w:val="center"/>
          </w:tcPr>
          <w:p w:rsidR="00233901" w:rsidRPr="00B608DE" w:rsidRDefault="00086558" w:rsidP="002670A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KATEGORIJA INTERESA</w:t>
            </w:r>
          </w:p>
        </w:tc>
        <w:tc>
          <w:tcPr>
            <w:tcW w:w="1134" w:type="dxa"/>
            <w:vAlign w:val="center"/>
          </w:tcPr>
          <w:p w:rsidR="00233901" w:rsidRPr="00B608DE" w:rsidRDefault="00233901" w:rsidP="002670AA">
            <w:pPr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%</w:t>
            </w: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*</w:t>
            </w: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0E3980" w:rsidRPr="00B608DE" w:rsidRDefault="000E3980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2.a</w:t>
            </w:r>
          </w:p>
        </w:tc>
        <w:tc>
          <w:tcPr>
            <w:tcW w:w="7462" w:type="dxa"/>
            <w:vAlign w:val="center"/>
          </w:tcPr>
          <w:p w:rsidR="000E3980" w:rsidRPr="00B608DE" w:rsidRDefault="000E3980" w:rsidP="002670AA">
            <w:pPr>
              <w:spacing w:before="120" w:line="276" w:lineRule="auto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Održivi razvoj ribolova</w:t>
            </w:r>
          </w:p>
        </w:tc>
        <w:tc>
          <w:tcPr>
            <w:tcW w:w="1134" w:type="dxa"/>
          </w:tcPr>
          <w:p w:rsidR="000E3980" w:rsidRPr="00B608DE" w:rsidRDefault="000E3980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0E3980" w:rsidRPr="00B608DE" w:rsidRDefault="000E3980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2.b</w:t>
            </w:r>
          </w:p>
        </w:tc>
        <w:tc>
          <w:tcPr>
            <w:tcW w:w="7462" w:type="dxa"/>
          </w:tcPr>
          <w:p w:rsidR="000E3980" w:rsidRPr="00B608DE" w:rsidRDefault="000E3980" w:rsidP="00FD2E8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Ribarske luke, iskrcajna mjesta, </w:t>
            </w:r>
            <w:r w:rsidR="007532D8"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aukcijske dvorane, s</w:t>
            </w: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kloništa</w:t>
            </w:r>
          </w:p>
        </w:tc>
        <w:tc>
          <w:tcPr>
            <w:tcW w:w="1134" w:type="dxa"/>
          </w:tcPr>
          <w:p w:rsidR="000E3980" w:rsidRPr="00B608DE" w:rsidRDefault="000E3980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36533E" w:rsidRPr="00B608DE" w:rsidRDefault="0036533E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2.c</w:t>
            </w:r>
          </w:p>
        </w:tc>
        <w:tc>
          <w:tcPr>
            <w:tcW w:w="7462" w:type="dxa"/>
          </w:tcPr>
          <w:p w:rsidR="0036533E" w:rsidRPr="00B608DE" w:rsidRDefault="001E190F" w:rsidP="00FD2E8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Slatkovodni ribolov te slatkovodna flora i fauna</w:t>
            </w:r>
          </w:p>
        </w:tc>
        <w:tc>
          <w:tcPr>
            <w:tcW w:w="1134" w:type="dxa"/>
          </w:tcPr>
          <w:p w:rsidR="0036533E" w:rsidRPr="00B608DE" w:rsidRDefault="0036533E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0E3980" w:rsidRPr="00B608DE" w:rsidRDefault="0036533E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2.d</w:t>
            </w:r>
          </w:p>
        </w:tc>
        <w:tc>
          <w:tcPr>
            <w:tcW w:w="7462" w:type="dxa"/>
          </w:tcPr>
          <w:p w:rsidR="000E3980" w:rsidRPr="00B608DE" w:rsidRDefault="000E3980" w:rsidP="00FD2E8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Održivi razvoj akvakulture</w:t>
            </w:r>
          </w:p>
        </w:tc>
        <w:tc>
          <w:tcPr>
            <w:tcW w:w="1134" w:type="dxa"/>
          </w:tcPr>
          <w:p w:rsidR="000E3980" w:rsidRPr="00B608DE" w:rsidRDefault="000E3980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0E3980" w:rsidRPr="00B608DE" w:rsidRDefault="0036533E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2.e</w:t>
            </w:r>
          </w:p>
        </w:tc>
        <w:tc>
          <w:tcPr>
            <w:tcW w:w="7462" w:type="dxa"/>
          </w:tcPr>
          <w:p w:rsidR="000E3980" w:rsidRPr="00B608DE" w:rsidRDefault="000E3980" w:rsidP="00FD2E8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Održivi razvoj ribarstvenih područja</w:t>
            </w:r>
          </w:p>
        </w:tc>
        <w:tc>
          <w:tcPr>
            <w:tcW w:w="1134" w:type="dxa"/>
          </w:tcPr>
          <w:p w:rsidR="000E3980" w:rsidRPr="00B608DE" w:rsidRDefault="000E3980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0E3980" w:rsidRPr="00B608DE" w:rsidRDefault="0036533E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2.f</w:t>
            </w:r>
          </w:p>
        </w:tc>
        <w:tc>
          <w:tcPr>
            <w:tcW w:w="7462" w:type="dxa"/>
          </w:tcPr>
          <w:p w:rsidR="000E3980" w:rsidRPr="00B608DE" w:rsidRDefault="000E3980" w:rsidP="00FD2E8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Mjere vezane uz stavljanje na tržište i preradu</w:t>
            </w:r>
          </w:p>
        </w:tc>
        <w:tc>
          <w:tcPr>
            <w:tcW w:w="1134" w:type="dxa"/>
          </w:tcPr>
          <w:p w:rsidR="000E3980" w:rsidRPr="00B608DE" w:rsidRDefault="000E3980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  <w:tr w:rsidR="00B608DE" w:rsidRPr="00B608DE" w:rsidTr="00B608DE">
        <w:tc>
          <w:tcPr>
            <w:tcW w:w="584" w:type="dxa"/>
            <w:vAlign w:val="center"/>
          </w:tcPr>
          <w:p w:rsidR="000E3980" w:rsidRPr="00B608DE" w:rsidRDefault="0036533E" w:rsidP="002670AA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2.g</w:t>
            </w:r>
          </w:p>
        </w:tc>
        <w:tc>
          <w:tcPr>
            <w:tcW w:w="7462" w:type="dxa"/>
          </w:tcPr>
          <w:p w:rsidR="000E3980" w:rsidRPr="00B608DE" w:rsidRDefault="000E3980" w:rsidP="00FD2E8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B608DE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Popratne mjere za ZRP (kontrola i provedba, prikupljanje podataka)</w:t>
            </w:r>
          </w:p>
        </w:tc>
        <w:tc>
          <w:tcPr>
            <w:tcW w:w="1134" w:type="dxa"/>
          </w:tcPr>
          <w:p w:rsidR="000E3980" w:rsidRPr="00B608DE" w:rsidRDefault="000E3980" w:rsidP="00535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CC"/>
                <w:sz w:val="24"/>
              </w:rPr>
            </w:pPr>
          </w:p>
        </w:tc>
      </w:tr>
    </w:tbl>
    <w:p w:rsidR="000E3980" w:rsidRPr="00B608DE" w:rsidRDefault="00816765" w:rsidP="00B608DE">
      <w:pPr>
        <w:spacing w:before="120" w:after="0"/>
        <w:jc w:val="right"/>
        <w:rPr>
          <w:rFonts w:ascii="Times New Roman" w:hAnsi="Times New Roman" w:cs="Times New Roman"/>
          <w:color w:val="0000CC"/>
        </w:rPr>
      </w:pPr>
      <w:r w:rsidRPr="00B608DE">
        <w:rPr>
          <w:rFonts w:ascii="Times New Roman" w:hAnsi="Times New Roman" w:cs="Times New Roman"/>
          <w:color w:val="0000CC"/>
        </w:rPr>
        <w:t>* ispuniti u % (</w:t>
      </w:r>
      <w:proofErr w:type="spellStart"/>
      <w:r w:rsidRPr="00B608DE">
        <w:rPr>
          <w:rFonts w:ascii="Times New Roman" w:hAnsi="Times New Roman" w:cs="Times New Roman"/>
          <w:color w:val="0000CC"/>
        </w:rPr>
        <w:t>max</w:t>
      </w:r>
      <w:proofErr w:type="spellEnd"/>
      <w:r w:rsidRPr="00B608DE">
        <w:rPr>
          <w:rFonts w:ascii="Times New Roman" w:hAnsi="Times New Roman" w:cs="Times New Roman"/>
          <w:color w:val="0000CC"/>
        </w:rPr>
        <w:t>.</w:t>
      </w:r>
      <w:r w:rsidR="00A52C5D">
        <w:rPr>
          <w:rFonts w:ascii="Times New Roman" w:hAnsi="Times New Roman" w:cs="Times New Roman"/>
          <w:color w:val="0000CC"/>
        </w:rPr>
        <w:t xml:space="preserve"> 100%)</w:t>
      </w:r>
    </w:p>
    <w:p w:rsidR="000A49ED" w:rsidRPr="00B608DE" w:rsidRDefault="000A49ED" w:rsidP="005A2536">
      <w:pPr>
        <w:pStyle w:val="Naslov1"/>
        <w:spacing w:line="480" w:lineRule="auto"/>
        <w:rPr>
          <w:rFonts w:ascii="Times New Roman" w:hAnsi="Times New Roman" w:cs="Times New Roman"/>
          <w:color w:val="0000CC"/>
        </w:rPr>
      </w:pPr>
    </w:p>
    <w:p w:rsidR="007532D8" w:rsidRPr="00B608DE" w:rsidRDefault="007532D8" w:rsidP="007532D8">
      <w:pPr>
        <w:rPr>
          <w:color w:val="0000CC"/>
        </w:rPr>
        <w:sectPr w:rsidR="007532D8" w:rsidRPr="00B608DE" w:rsidSect="00757270">
          <w:headerReference w:type="default" r:id="rId11"/>
          <w:footerReference w:type="default" r:id="rId12"/>
          <w:pgSz w:w="11906" w:h="16838"/>
          <w:pgMar w:top="1674" w:right="1417" w:bottom="1417" w:left="1417" w:header="568" w:footer="708" w:gutter="0"/>
          <w:cols w:space="708"/>
          <w:docGrid w:linePitch="360"/>
        </w:sectPr>
      </w:pPr>
    </w:p>
    <w:p w:rsidR="007532D8" w:rsidRDefault="007532D8" w:rsidP="007532D8">
      <w:pPr>
        <w:pStyle w:val="Naslov1"/>
        <w:numPr>
          <w:ilvl w:val="0"/>
          <w:numId w:val="5"/>
        </w:numPr>
        <w:spacing w:after="240"/>
        <w:jc w:val="center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>KATEGORIJA INTERESA–</w:t>
      </w:r>
      <w:r w:rsidRPr="007532D8">
        <w:rPr>
          <w:rFonts w:ascii="Times New Roman" w:hAnsi="Times New Roman" w:cs="Times New Roman"/>
          <w:color w:val="0070C0"/>
        </w:rPr>
        <w:t xml:space="preserve"> INDIVIDUALNO</w:t>
      </w:r>
    </w:p>
    <w:p w:rsidR="005A2536" w:rsidRDefault="007532D8" w:rsidP="00991697">
      <w:pPr>
        <w:pStyle w:val="Naslov1"/>
        <w:spacing w:after="24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Tablica</w:t>
      </w:r>
      <w:r w:rsidR="00233901" w:rsidRPr="0099169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86558" w:rsidRPr="0099169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E3980" w:rsidRPr="00991697">
        <w:rPr>
          <w:rFonts w:ascii="Times New Roman" w:hAnsi="Times New Roman" w:cs="Times New Roman"/>
          <w:color w:val="0070C0"/>
          <w:sz w:val="24"/>
          <w:szCs w:val="24"/>
        </w:rPr>
        <w:t>a ODRŽIVI RAZVOJ RIBOLOVA</w:t>
      </w:r>
    </w:p>
    <w:p w:rsidR="00B608DE" w:rsidRPr="00B608DE" w:rsidRDefault="00B608DE" w:rsidP="00B608DE">
      <w:pPr>
        <w:pStyle w:val="Odlomakpopisa"/>
        <w:ind w:left="-142"/>
        <w:jc w:val="both"/>
        <w:rPr>
          <w:rFonts w:ascii="Times New Roman" w:hAnsi="Times New Roman" w:cs="Times New Roman"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 xml:space="preserve">, </w:t>
      </w:r>
      <w:r w:rsidRPr="00B608DE">
        <w:rPr>
          <w:rFonts w:ascii="Times New Roman" w:hAnsi="Times New Roman" w:cs="Times New Roman"/>
          <w:b/>
        </w:rPr>
        <w:t>(glava V, poglavlje I, članci 24 – 42).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242"/>
        <w:gridCol w:w="1108"/>
      </w:tblGrid>
      <w:tr w:rsidR="008E60D9" w:rsidRPr="003157E7" w:rsidTr="00455B64">
        <w:tc>
          <w:tcPr>
            <w:tcW w:w="534" w:type="dxa"/>
            <w:vAlign w:val="center"/>
          </w:tcPr>
          <w:p w:rsidR="008E60D9" w:rsidRPr="008927B4" w:rsidRDefault="008E60D9" w:rsidP="00EE21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2" w:type="dxa"/>
            <w:vAlign w:val="center"/>
          </w:tcPr>
          <w:p w:rsidR="008E60D9" w:rsidRPr="008927B4" w:rsidRDefault="008E60D9" w:rsidP="00EE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8E60D9" w:rsidRPr="00455B64" w:rsidRDefault="008E60D9" w:rsidP="00EE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455B64" w:rsidRPr="003157E7" w:rsidTr="00455B64">
        <w:tc>
          <w:tcPr>
            <w:tcW w:w="534" w:type="dxa"/>
            <w:vAlign w:val="center"/>
          </w:tcPr>
          <w:p w:rsidR="00455B64" w:rsidRPr="008927B4" w:rsidRDefault="00455B64" w:rsidP="00EE21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</w:t>
            </w:r>
            <w:r w:rsidR="00233901"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2" w:type="dxa"/>
            <w:vAlign w:val="center"/>
          </w:tcPr>
          <w:p w:rsidR="00455B64" w:rsidRPr="008927B4" w:rsidRDefault="00455B64" w:rsidP="00EE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1134" w:type="dxa"/>
            <w:vAlign w:val="center"/>
          </w:tcPr>
          <w:p w:rsidR="00455B64" w:rsidRPr="00455B64" w:rsidRDefault="00455B64" w:rsidP="00EE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3157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1542" w:rsidRPr="003157E7" w:rsidTr="00455B64">
        <w:tc>
          <w:tcPr>
            <w:tcW w:w="534" w:type="dxa"/>
            <w:vAlign w:val="center"/>
          </w:tcPr>
          <w:p w:rsidR="00FA1542" w:rsidRPr="008927B4" w:rsidRDefault="00FA1542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907E0D" w:rsidRPr="00C5531B" w:rsidRDefault="00FA1542" w:rsidP="000C3D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Inovacije</w:t>
            </w:r>
          </w:p>
          <w:p w:rsidR="00FA1542" w:rsidRPr="008927B4" w:rsidRDefault="00FA5B84" w:rsidP="000C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(investicije u projekte čiji je cilj razvoj ili uvođenje novih ili znatno poboljšanih proizvoda </w:t>
            </w:r>
            <w:r w:rsidR="00A65BCE" w:rsidRPr="008927B4">
              <w:rPr>
                <w:rFonts w:ascii="Times New Roman" w:hAnsi="Times New Roman" w:cs="Times New Roman"/>
                <w:sz w:val="20"/>
                <w:szCs w:val="20"/>
              </w:rPr>
              <w:t>ribarstva,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postupaka </w:t>
            </w:r>
            <w:r w:rsidR="00F018F8" w:rsidRPr="008927B4">
              <w:rPr>
                <w:rFonts w:ascii="Times New Roman" w:hAnsi="Times New Roman" w:cs="Times New Roman"/>
                <w:sz w:val="20"/>
                <w:szCs w:val="20"/>
              </w:rPr>
              <w:t>i tehnika,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sustava upravljanja i organ</w:t>
            </w:r>
            <w:r w:rsidR="00F018F8" w:rsidRPr="008927B4">
              <w:rPr>
                <w:rFonts w:ascii="Times New Roman" w:hAnsi="Times New Roman" w:cs="Times New Roman"/>
                <w:sz w:val="20"/>
                <w:szCs w:val="20"/>
              </w:rPr>
              <w:t>izacije, uključujući i preradu te marketinške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aktivnosti)</w:t>
            </w:r>
          </w:p>
        </w:tc>
        <w:tc>
          <w:tcPr>
            <w:tcW w:w="1134" w:type="dxa"/>
          </w:tcPr>
          <w:p w:rsidR="00FA1542" w:rsidRPr="003157E7" w:rsidRDefault="00FA1542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1542" w:rsidRPr="003157E7" w:rsidTr="00455B64">
        <w:tc>
          <w:tcPr>
            <w:tcW w:w="534" w:type="dxa"/>
            <w:vAlign w:val="center"/>
          </w:tcPr>
          <w:p w:rsidR="00FA1542" w:rsidRPr="008927B4" w:rsidRDefault="00FA1542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907E0D" w:rsidRPr="00C5531B" w:rsidRDefault="00FA1542" w:rsidP="00875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Savjetodavne usluge</w:t>
            </w:r>
            <w:r w:rsidR="00FA5B84"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542" w:rsidRPr="008927B4" w:rsidRDefault="00FA5B84" w:rsidP="00907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studije</w:t>
            </w:r>
            <w:r w:rsidR="00B80C0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održivosti kojima se procjenjuje održivost projekata; 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>pružanje stručnih savjeta o okoliš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noj održivosti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>, s naglaskom na ogr</w:t>
            </w:r>
            <w:r w:rsidR="00F018F8" w:rsidRPr="008927B4">
              <w:rPr>
                <w:rFonts w:ascii="Times New Roman" w:hAnsi="Times New Roman" w:cs="Times New Roman"/>
                <w:sz w:val="20"/>
                <w:szCs w:val="20"/>
              </w:rPr>
              <w:t>aničavanje i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otklanjanja negativnog utjecaja ribolovnih aktivnosti na morske, kopnene i slatkovodne ekosustave; </w:t>
            </w:r>
            <w:r w:rsidR="00B80C0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pružanje stručnih savjeta </w:t>
            </w:r>
            <w:r w:rsidR="00B80C0C" w:rsidRPr="008927B4">
              <w:rPr>
                <w:rFonts w:ascii="Times New Roman" w:hAnsi="Times New Roman" w:cs="Times New Roman"/>
                <w:sz w:val="20"/>
                <w:szCs w:val="20"/>
              </w:rPr>
              <w:t>o poslovnim i marketinškim strateg</w:t>
            </w:r>
            <w:r w:rsidR="00F018F8" w:rsidRPr="008927B4">
              <w:rPr>
                <w:rFonts w:ascii="Times New Roman" w:hAnsi="Times New Roman" w:cs="Times New Roman"/>
                <w:sz w:val="20"/>
                <w:szCs w:val="20"/>
              </w:rPr>
              <w:t>ijama</w:t>
            </w:r>
            <w:r w:rsidR="00B80C0C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1542" w:rsidRPr="003157E7" w:rsidRDefault="00FA1542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1542" w:rsidRPr="003157E7" w:rsidTr="00455B64">
        <w:tc>
          <w:tcPr>
            <w:tcW w:w="534" w:type="dxa"/>
            <w:vAlign w:val="center"/>
          </w:tcPr>
          <w:p w:rsidR="00FA1542" w:rsidRPr="008927B4" w:rsidRDefault="00FA1542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907E0D" w:rsidRPr="00C5531B" w:rsidRDefault="00FA1542" w:rsidP="00875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Partnerstva između znanstvenika i ribara</w:t>
            </w:r>
            <w:r w:rsidR="00B80C0C"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542" w:rsidRPr="008927B4" w:rsidRDefault="00B80C0C" w:rsidP="00907E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(stv</w:t>
            </w:r>
            <w:r w:rsidR="002758DC" w:rsidRPr="008927B4">
              <w:rPr>
                <w:rFonts w:ascii="Times New Roman" w:hAnsi="Times New Roman" w:cs="Times New Roman"/>
                <w:sz w:val="20"/>
                <w:szCs w:val="20"/>
              </w:rPr>
              <w:t>aranje mrež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a, partnerskih odnosa ili udruž</w:t>
            </w:r>
            <w:r w:rsidR="002758DC" w:rsidRPr="008927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nja</w:t>
            </w:r>
            <w:r w:rsidR="002758D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sastavljene od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jednog ili više neovisnih znanstvenih tijela i ribara </w:t>
            </w:r>
            <w:r w:rsidR="00B2119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ili jedne ili više organizacija ribara; investicije u aktivnosti koje 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>se provode u okviru određenih</w:t>
            </w:r>
            <w:r w:rsidR="00B2119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mreža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119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E95" w:rsidRPr="008927B4">
              <w:rPr>
                <w:rFonts w:ascii="Times New Roman" w:hAnsi="Times New Roman" w:cs="Times New Roman"/>
                <w:sz w:val="20"/>
                <w:szCs w:val="20"/>
              </w:rPr>
              <w:t>partnerskih spo</w:t>
            </w:r>
            <w:r w:rsidR="00F018F8" w:rsidRPr="008927B4">
              <w:rPr>
                <w:rFonts w:ascii="Times New Roman" w:hAnsi="Times New Roman" w:cs="Times New Roman"/>
                <w:sz w:val="20"/>
                <w:szCs w:val="20"/>
              </w:rPr>
              <w:t>razuma ili udru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ženja- </w:t>
            </w:r>
            <w:r w:rsidR="00907E0D" w:rsidRPr="008927B4">
              <w:rPr>
                <w:rFonts w:ascii="Times New Roman" w:hAnsi="Times New Roman" w:cs="Times New Roman"/>
                <w:i/>
                <w:sz w:val="20"/>
                <w:szCs w:val="20"/>
              </w:rPr>
              <w:t>prikupljanje podataka, studije, pilot projekti, širenje znanja i rezultata istraživanja, seminari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1542" w:rsidRPr="003157E7" w:rsidRDefault="00FA1542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1542" w:rsidRPr="003157E7" w:rsidTr="00455B64">
        <w:tc>
          <w:tcPr>
            <w:tcW w:w="534" w:type="dxa"/>
            <w:vAlign w:val="center"/>
          </w:tcPr>
          <w:p w:rsidR="00FA1542" w:rsidRPr="008927B4" w:rsidRDefault="00FA1542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256267" w:rsidRPr="00C5531B" w:rsidRDefault="00FA1542" w:rsidP="00F018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Promicanje ljudskog kapitala i socijalnog dijaloga</w:t>
            </w:r>
            <w:r w:rsidR="00B2119A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1542" w:rsidRPr="008927B4" w:rsidRDefault="00B2119A" w:rsidP="00510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>tručno osposobljavanj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cjeloživotno učenj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zajednički projekt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širenja znanja go</w:t>
            </w:r>
            <w:r w:rsidR="00F26146" w:rsidRPr="008927B4">
              <w:rPr>
                <w:rFonts w:ascii="Times New Roman" w:hAnsi="Times New Roman" w:cs="Times New Roman"/>
                <w:sz w:val="20"/>
                <w:szCs w:val="20"/>
              </w:rPr>
              <w:t>spodarske, tehničke</w:t>
            </w:r>
            <w:r w:rsidR="0025626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ili znanstvene naravi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te stjecanja novih stručnih vještina 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posebno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povezanih s održivim upravljanjem m</w:t>
            </w:r>
            <w:r w:rsidR="00F26146" w:rsidRPr="008927B4">
              <w:rPr>
                <w:rFonts w:ascii="Times New Roman" w:hAnsi="Times New Roman" w:cs="Times New Roman"/>
                <w:sz w:val="20"/>
                <w:szCs w:val="20"/>
              </w:rPr>
              <w:t>orskim ekosustavima,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>higijenom, zdravljem i sigurnošću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umrežavanje</w:t>
            </w:r>
            <w:r w:rsidR="0037208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razmjen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2614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iskustava i</w:t>
            </w:r>
            <w:r w:rsidR="0037208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prakse između </w:t>
            </w:r>
            <w:r w:rsidR="00907E0D" w:rsidRPr="008927B4">
              <w:rPr>
                <w:rFonts w:ascii="Times New Roman" w:hAnsi="Times New Roman" w:cs="Times New Roman"/>
                <w:sz w:val="20"/>
                <w:szCs w:val="20"/>
              </w:rPr>
              <w:t>dionika</w:t>
            </w:r>
            <w:r w:rsidR="00256267"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promicanje uloge </w:t>
            </w:r>
            <w:r w:rsidR="0025626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žena u ribarskim zajednicama te 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podzastupljenih skupina uključenih u mali </w:t>
            </w:r>
            <w:r w:rsidR="00510368" w:rsidRPr="008927B4"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r w:rsidR="0052275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obalni ribolov; </w:t>
            </w:r>
            <w:r w:rsidR="00372087" w:rsidRPr="008927B4">
              <w:rPr>
                <w:rFonts w:ascii="Times New Roman" w:hAnsi="Times New Roman" w:cs="Times New Roman"/>
                <w:sz w:val="20"/>
                <w:szCs w:val="20"/>
              </w:rPr>
              <w:t>promicanje socijalnog dijaloga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1542" w:rsidRPr="003157E7" w:rsidRDefault="00FA1542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1542" w:rsidRPr="003157E7" w:rsidTr="00455B64">
        <w:tc>
          <w:tcPr>
            <w:tcW w:w="534" w:type="dxa"/>
            <w:vAlign w:val="center"/>
          </w:tcPr>
          <w:p w:rsidR="00FA1542" w:rsidRPr="008927B4" w:rsidRDefault="00FA1542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510368" w:rsidRPr="00C5531B" w:rsidRDefault="005A5B80" w:rsidP="005A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Dive</w:t>
            </w:r>
            <w:r w:rsidR="000D3A89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rsifikacija i novi oblici prihod</w:t>
            </w: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542" w:rsidRPr="008927B4" w:rsidRDefault="005A5B80" w:rsidP="00510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(investicije koje pridonose diversifikaciji prihoda ribara kroz razvoj komplementarnih djelatnosti, uključujući i investicije na brodu, ribolovni turizam, restorane, usluge zaštite ribolovnog okoliša te </w:t>
            </w:r>
            <w:r w:rsidR="0051036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edukativne aktivnosti vezane uz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ribolov</w:t>
            </w:r>
            <w:r w:rsidR="00E66D70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1542" w:rsidRPr="003157E7" w:rsidRDefault="00FA1542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256267" w:rsidRPr="00C5531B" w:rsidRDefault="005A5B80" w:rsidP="000C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Potpora </w:t>
            </w:r>
            <w:r w:rsidR="000D3A89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mladim ribarima </w:t>
            </w: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za pokre</w:t>
            </w:r>
            <w:r w:rsidR="000D3A89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tanje poslovanja</w:t>
            </w:r>
          </w:p>
          <w:p w:rsidR="005A5B80" w:rsidRPr="008927B4" w:rsidRDefault="005A5B80" w:rsidP="000C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(dodjeljuje se samo u svrhu prve kupnje ribolovnog plovila:</w:t>
            </w:r>
          </w:p>
          <w:p w:rsidR="005A5B80" w:rsidRPr="008927B4" w:rsidRDefault="005A5B80" w:rsidP="000C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a) čija je ukupna dužina manja od 24 metra,</w:t>
            </w:r>
          </w:p>
          <w:p w:rsidR="005A5B80" w:rsidRPr="008927B4" w:rsidRDefault="005A5B80" w:rsidP="000C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b) koje je opremljeno za morski ribolov,</w:t>
            </w:r>
          </w:p>
          <w:p w:rsidR="005A5B80" w:rsidRPr="008927B4" w:rsidRDefault="005A5B80" w:rsidP="000C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c) koje je staro između 5 i 30 godina te</w:t>
            </w:r>
          </w:p>
          <w:p w:rsidR="005A5B80" w:rsidRPr="008927B4" w:rsidRDefault="005A5B80" w:rsidP="000C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d) koje pripada segmentu flote za koje je u izvješću o kapacitetu utvrđeno da je uravnotežen s obzirom na ribolovne mogućnosti koje su dostupne tom segmentu</w:t>
            </w:r>
            <w:r w:rsidR="00256267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510368" w:rsidRPr="00C5531B" w:rsidRDefault="005A5B80" w:rsidP="000C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Zaštita zdravlja i sigurnost</w:t>
            </w:r>
            <w:r w:rsidR="00A97601"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40F" w:rsidRPr="008927B4" w:rsidRDefault="00A97601" w:rsidP="00244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(ulaganje</w:t>
            </w:r>
            <w:r w:rsidR="005A5B8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plovila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ili</w:t>
            </w:r>
            <w:r w:rsidR="0051036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pojedinu</w:t>
            </w:r>
            <w:r w:rsidR="005A5B8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3B4A" w:rsidRPr="008927B4">
              <w:rPr>
                <w:rFonts w:ascii="Times New Roman" w:hAnsi="Times New Roman" w:cs="Times New Roman"/>
                <w:sz w:val="20"/>
                <w:szCs w:val="20"/>
              </w:rPr>
              <w:t>oprem</w:t>
            </w:r>
            <w:r w:rsidR="00510368" w:rsidRPr="008927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4A3E">
              <w:rPr>
                <w:rFonts w:ascii="Times New Roman" w:hAnsi="Times New Roman" w:cs="Times New Roman"/>
                <w:sz w:val="20"/>
                <w:szCs w:val="20"/>
              </w:rPr>
              <w:t xml:space="preserve"> pod uvjetom da su te </w:t>
            </w:r>
            <w:r w:rsidR="00243B4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investicije </w:t>
            </w:r>
            <w:r w:rsidR="00244A3E">
              <w:rPr>
                <w:rFonts w:ascii="Times New Roman" w:hAnsi="Times New Roman" w:cs="Times New Roman"/>
                <w:sz w:val="20"/>
                <w:szCs w:val="20"/>
              </w:rPr>
              <w:t>sukladne nacionalnom i EU zakonodavstvu</w:t>
            </w:r>
            <w:r w:rsidR="005A5B80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A97601" w:rsidRPr="00C5531B" w:rsidRDefault="005A5B80" w:rsidP="000C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Privremen</w:t>
            </w:r>
            <w:r w:rsidR="00D66DB7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a obustava</w:t>
            </w:r>
            <w:r w:rsidR="00510368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ribolovnih aktivnosti</w:t>
            </w:r>
            <w:r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B80" w:rsidRPr="008927B4" w:rsidRDefault="00510368" w:rsidP="00A97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Kao u OP-u 20017.-2013.</w:t>
            </w:r>
          </w:p>
          <w:p w:rsidR="00510368" w:rsidRPr="008927B4" w:rsidRDefault="00510368" w:rsidP="00A97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Uvjet</w:t>
            </w:r>
            <w:r w:rsidR="000D3A89" w:rsidRPr="008927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120 ribolovnih dana u zadnje dvije godine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510368" w:rsidRPr="00C5531B" w:rsidRDefault="005A5B80" w:rsidP="0051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Trajn</w:t>
            </w:r>
            <w:r w:rsidR="00D66DB7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a obustava</w:t>
            </w:r>
            <w:r w:rsidR="00510368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ribolovnih aktivnosti</w:t>
            </w:r>
            <w:r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B80" w:rsidRPr="008927B4" w:rsidRDefault="00510368" w:rsidP="00510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Isključivo rezanje ribarskih plovila</w:t>
            </w:r>
          </w:p>
          <w:p w:rsidR="00510368" w:rsidRPr="008927B4" w:rsidRDefault="00510368" w:rsidP="00510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Uvjet: 90 ribolovnih dana </w:t>
            </w:r>
            <w:r w:rsidR="0067644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godišnje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0D3A8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zadnje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dvije godine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233901" w:rsidRPr="00C5531B" w:rsidRDefault="000D3A89" w:rsidP="005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Uzajamni fondovi za klimatske nepogode i ekološke incidente</w:t>
            </w:r>
          </w:p>
          <w:p w:rsidR="005A5B80" w:rsidRPr="008927B4" w:rsidRDefault="005A5B80" w:rsidP="00510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E4C7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naknada ribarima za ekonomske gubitke uzrokovane nepovoljnim klimatskim </w:t>
            </w:r>
            <w:r w:rsidR="007E4C7D" w:rsidRPr="00892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događajima, okolišnim incidentima te 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podmirivanje </w:t>
            </w:r>
            <w:r w:rsidR="007E4C7D" w:rsidRPr="008927B4">
              <w:rPr>
                <w:rFonts w:ascii="Times New Roman" w:hAnsi="Times New Roman" w:cs="Times New Roman"/>
                <w:sz w:val="20"/>
                <w:szCs w:val="20"/>
              </w:rPr>
              <w:t>troškova spašavanja za ribarske brodove ko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>ji su imali nesreću tijekom svojih</w:t>
            </w:r>
            <w:r w:rsidR="007E4C7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aktivnosti ili su potonuli</w:t>
            </w:r>
            <w:r w:rsidR="006A685F" w:rsidRPr="008927B4">
              <w:rPr>
                <w:rFonts w:ascii="Times New Roman" w:hAnsi="Times New Roman" w:cs="Times New Roman"/>
                <w:sz w:val="20"/>
                <w:szCs w:val="20"/>
              </w:rPr>
              <w:t>, što je rezultiralo gubitkom</w:t>
            </w:r>
            <w:r w:rsidR="007E4C7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žrtava na moru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C5531B" w:rsidRDefault="004F00ED" w:rsidP="00DC1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>Potpora sustavima dodjeljivanja</w:t>
            </w:r>
            <w:r w:rsidR="00DC17FF" w:rsidRPr="00C5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ribolovnih mogućnosti</w:t>
            </w:r>
            <w:r w:rsidR="00DC17FF" w:rsidRPr="00C5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B80" w:rsidRPr="008927B4" w:rsidRDefault="00DC17FF" w:rsidP="00DC1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(podržavanje dizajna, razvoja, praćenja, vrednovanja i upravljanja sustavima raspodjele ribolovnih mogućnosti)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244A3E" w:rsidRDefault="00DC17FF" w:rsidP="00DC1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 w:rsidR="004F00ED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tpora osmišljavanju i provedbi</w:t>
            </w: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mjera očuvanja</w:t>
            </w:r>
            <w:r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B80" w:rsidRPr="008927B4" w:rsidRDefault="00DC17FF" w:rsidP="00DC1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(osmišljavanje, razvoj i praćenje tehničkih i administrativnih sredstava potrebnih za razvoj i provođenje mjera očuvanja i regionalizacije; sudjelovanje dionika te suradnja između država članica u izradi i provedbi mjera za očuvanje i regionalizaciju)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244A3E" w:rsidRDefault="005A5B80" w:rsidP="001F0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Ograničavanje utjec</w:t>
            </w:r>
            <w:r w:rsidR="004F00ED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aja ribolova na morski okoliš i prilagođavanje ribolova zaštiti</w:t>
            </w: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vrsta </w:t>
            </w:r>
          </w:p>
          <w:p w:rsidR="005A5B80" w:rsidRPr="008927B4" w:rsidRDefault="005A5B80" w:rsidP="00716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1355" w:rsidRPr="008927B4">
              <w:rPr>
                <w:rFonts w:ascii="Times New Roman" w:hAnsi="Times New Roman" w:cs="Times New Roman"/>
                <w:sz w:val="20"/>
                <w:szCs w:val="20"/>
              </w:rPr>
              <w:t>oprema kojom se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poboljšava selektivnost ribolovnih ala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>ta vezano uz veličinu ili vrstu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11355" w:rsidRPr="008927B4">
              <w:rPr>
                <w:rFonts w:ascii="Times New Roman" w:hAnsi="Times New Roman" w:cs="Times New Roman"/>
                <w:sz w:val="20"/>
                <w:szCs w:val="20"/>
              </w:rPr>
              <w:t>plovilo ili oprema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55" w:rsidRPr="008927B4">
              <w:rPr>
                <w:rFonts w:ascii="Times New Roman" w:hAnsi="Times New Roman" w:cs="Times New Roman"/>
                <w:sz w:val="20"/>
                <w:szCs w:val="20"/>
              </w:rPr>
              <w:t>kojom se eliminira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>odba</w:t>
            </w:r>
            <w:r w:rsidR="00C11355" w:rsidRPr="008927B4">
              <w:rPr>
                <w:rFonts w:ascii="Times New Roman" w:hAnsi="Times New Roman" w:cs="Times New Roman"/>
                <w:sz w:val="20"/>
                <w:szCs w:val="20"/>
              </w:rPr>
              <w:t>čeni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55" w:rsidRPr="008927B4">
              <w:rPr>
                <w:rFonts w:ascii="Times New Roman" w:hAnsi="Times New Roman" w:cs="Times New Roman"/>
                <w:sz w:val="20"/>
                <w:szCs w:val="20"/>
              </w:rPr>
              <w:t>ulov</w:t>
            </w:r>
            <w:r w:rsidR="001F3AB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>izbjegavanjem</w:t>
            </w:r>
            <w:r w:rsidR="00C11355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smanjenjem slučajnog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ulova 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>komercijalnih stokova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A3BE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opremu kojom se ograničavaju i, ako je to moguće, uklanjaju </w:t>
            </w:r>
            <w:bookmarkStart w:id="0" w:name="_GoBack"/>
            <w:bookmarkEnd w:id="0"/>
            <w:r w:rsidR="000A3BE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fizički i biološki učinci ribolova na ekosustav ili morsko dno 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ulaganje </w:t>
            </w:r>
            <w:r w:rsidR="001F3AB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opremu za iskrcavanje </w:t>
            </w:r>
            <w:r w:rsidR="00840FAF" w:rsidRPr="008927B4">
              <w:rPr>
                <w:rFonts w:ascii="Times New Roman" w:hAnsi="Times New Roman" w:cs="Times New Roman"/>
                <w:sz w:val="20"/>
                <w:szCs w:val="20"/>
              </w:rPr>
              <w:t>neželjenog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ulova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te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opremu kojom s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>e ograničavaju i</w:t>
            </w:r>
            <w:r w:rsidR="00B111B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ABC" w:rsidRPr="008927B4">
              <w:rPr>
                <w:rFonts w:ascii="Times New Roman" w:hAnsi="Times New Roman" w:cs="Times New Roman"/>
                <w:sz w:val="20"/>
                <w:szCs w:val="20"/>
              </w:rPr>
              <w:t>otklanjaju fizički i biološki učinci ribolova na ekosustav i morsko dno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F08C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investicija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1F3ABC" w:rsidRPr="008927B4">
              <w:rPr>
                <w:rFonts w:ascii="Times New Roman" w:hAnsi="Times New Roman" w:cs="Times New Roman"/>
                <w:sz w:val="20"/>
                <w:szCs w:val="20"/>
              </w:rPr>
              <w:t>opremu</w:t>
            </w:r>
            <w:r w:rsidR="000A3BE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kojom se</w:t>
            </w:r>
            <w:r w:rsidR="001F3AB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štiti alat i ulov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od zaštićenih vrsta </w:t>
            </w:r>
            <w:r w:rsidR="00840FAF" w:rsidRPr="008927B4">
              <w:rPr>
                <w:rFonts w:ascii="Times New Roman" w:hAnsi="Times New Roman" w:cs="Times New Roman"/>
                <w:sz w:val="20"/>
                <w:szCs w:val="20"/>
              </w:rPr>
              <w:t>ptica i sisavac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a, pod uvjetom da se time ne umanjuje</w:t>
            </w:r>
            <w:r w:rsidR="00840FA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BEF" w:rsidRPr="008927B4">
              <w:rPr>
                <w:rFonts w:ascii="Times New Roman" w:hAnsi="Times New Roman" w:cs="Times New Roman"/>
                <w:sz w:val="20"/>
                <w:szCs w:val="20"/>
              </w:rPr>
              <w:t>selektivnost ribolovnog alata 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da se poduzmu odgova</w:t>
            </w:r>
            <w:r w:rsidR="000A3BEF" w:rsidRPr="008927B4">
              <w:rPr>
                <w:rFonts w:ascii="Times New Roman" w:hAnsi="Times New Roman" w:cs="Times New Roman"/>
                <w:sz w:val="20"/>
                <w:szCs w:val="20"/>
              </w:rPr>
              <w:t>rajuće mjere kako bi se izbjegle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BEF" w:rsidRPr="008927B4">
              <w:rPr>
                <w:rFonts w:ascii="Times New Roman" w:hAnsi="Times New Roman" w:cs="Times New Roman"/>
                <w:sz w:val="20"/>
                <w:szCs w:val="20"/>
              </w:rPr>
              <w:t>fizičke povrede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grabežljivaca)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244A3E" w:rsidRDefault="00FB0FEF" w:rsidP="00AE0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Inovacije povezane s očuvanjem morskih bioloških resursa</w:t>
            </w:r>
          </w:p>
          <w:p w:rsidR="005A5B80" w:rsidRPr="008927B4" w:rsidRDefault="00FB0FEF" w:rsidP="00716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(operacij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usmjeren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>e k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 razvoj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uvođenj</w:t>
            </w:r>
            <w:r w:rsidR="00716CCA" w:rsidRPr="008927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novog tehničkog ili organizacijskog znanja </w:t>
            </w:r>
            <w:r w:rsidR="00AE0E34" w:rsidRPr="008927B4">
              <w:rPr>
                <w:rFonts w:ascii="Times New Roman" w:hAnsi="Times New Roman" w:cs="Times New Roman"/>
                <w:sz w:val="20"/>
                <w:szCs w:val="20"/>
              </w:rPr>
              <w:t>za smanjenje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utjecaj</w:t>
            </w:r>
            <w:r w:rsidR="00AE0E34"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AE0E3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ibolovnih aktivnosti na okoliš- uključuje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poboljšane ribolovne</w:t>
            </w:r>
            <w:r w:rsidR="00AE0E3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tehnike i selektivnost alata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ili postizanje održivijeg</w:t>
            </w:r>
            <w:r w:rsidR="00162F9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korišt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enja morskih bioloških resursa te</w:t>
            </w:r>
            <w:r w:rsidR="00162F9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suživot sa zaštićenim predatorima)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244A3E" w:rsidRDefault="000A3BEF" w:rsidP="004E5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Zaštita i obnova</w:t>
            </w:r>
            <w:r w:rsidR="0058527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morsk</w:t>
            </w:r>
            <w:r w:rsidR="001D1B87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e bioraznolikosti i ekosustava te</w:t>
            </w:r>
            <w:r w:rsidR="00EE65F1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527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režima</w:t>
            </w:r>
            <w:r w:rsidR="00EE65F1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naknade</w:t>
            </w:r>
            <w:r w:rsidR="0058527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okviru održivih ribolovnih aktivnosti</w:t>
            </w:r>
          </w:p>
          <w:p w:rsidR="005A5B80" w:rsidRPr="008927B4" w:rsidRDefault="00585270" w:rsidP="00716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(prikupljanje otpada iz mora od strane ribara, kao što je uklanjanje izgubljenih ribolovnih alata i morskog</w:t>
            </w:r>
            <w:r w:rsidR="004E532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otpada; ulaganje u bolje upravljanje ili očuvanje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morskih bioloških resursa; ulaganje u pripremu studija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te planova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upravljanja za aktivnost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>i povezane s ribarstvom na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lokalitetima mreže NATURA 2000, pro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>stornim zaštićenim područjima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>e u ostalim posebnim staništima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E7D5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poticanje ekološke svijesti ribara o zaštiti i obnovi morske bioraznolikosti;</w:t>
            </w:r>
            <w:r w:rsidR="000C79F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ulaganje u </w:t>
            </w:r>
            <w:r w:rsidR="000C79F7" w:rsidRPr="008927B4">
              <w:rPr>
                <w:rFonts w:ascii="Times New Roman" w:hAnsi="Times New Roman" w:cs="Times New Roman"/>
                <w:sz w:val="20"/>
                <w:szCs w:val="20"/>
              </w:rPr>
              <w:t>sheme za naknadu štete na ulovima uzrokovane od strane zaštićenih vrsta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ptica i sisavaca</w:t>
            </w:r>
            <w:r w:rsidR="000C79F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>investicije u</w:t>
            </w:r>
            <w:r w:rsidR="000C79F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dr</w:t>
            </w:r>
            <w:r w:rsidR="00FE4E7F" w:rsidRPr="008927B4">
              <w:rPr>
                <w:rFonts w:ascii="Times New Roman" w:hAnsi="Times New Roman" w:cs="Times New Roman"/>
                <w:sz w:val="20"/>
                <w:szCs w:val="20"/>
              </w:rPr>
              <w:t>uge aktivnosti usmjerene</w:t>
            </w:r>
            <w:r w:rsidR="000C79F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ka očuvanju i povećanju biološke </w:t>
            </w:r>
            <w:r w:rsidR="004E5327" w:rsidRPr="008927B4">
              <w:rPr>
                <w:rFonts w:ascii="Times New Roman" w:hAnsi="Times New Roman" w:cs="Times New Roman"/>
                <w:sz w:val="20"/>
                <w:szCs w:val="20"/>
              </w:rPr>
              <w:t>raznolikosti</w:t>
            </w:r>
            <w:r w:rsidR="000C66A6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244A3E" w:rsidRDefault="005C5B34" w:rsidP="00D324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Energetska uč</w:t>
            </w:r>
            <w:r w:rsidR="00EE65F1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inkovitost i ublažavanje</w:t>
            </w: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klimatskih promjena </w:t>
            </w:r>
          </w:p>
          <w:p w:rsidR="005A5B80" w:rsidRPr="008927B4" w:rsidRDefault="00D324B6" w:rsidP="00365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(ulaganje u opremu ili </w:t>
            </w:r>
            <w:r w:rsidR="005C5B34" w:rsidRPr="008927B4">
              <w:rPr>
                <w:rFonts w:ascii="Times New Roman" w:hAnsi="Times New Roman" w:cs="Times New Roman"/>
                <w:sz w:val="20"/>
                <w:szCs w:val="20"/>
              </w:rPr>
              <w:t>plovilo s ciljem smanjenja emisija onečišćivača ili stakleničkih plinova te povećanja energetske uč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inkovitosti ribolovnih plovila; </w:t>
            </w:r>
            <w:r w:rsidR="005C5B34" w:rsidRPr="008927B4">
              <w:rPr>
                <w:rFonts w:ascii="Times New Roman" w:hAnsi="Times New Roman" w:cs="Times New Roman"/>
                <w:sz w:val="20"/>
                <w:szCs w:val="20"/>
              </w:rPr>
              <w:t>ulaganja u sustave i reviziju energetske učinkovitosti)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5B80" w:rsidRPr="003157E7" w:rsidTr="00455B64">
        <w:tc>
          <w:tcPr>
            <w:tcW w:w="534" w:type="dxa"/>
            <w:vAlign w:val="center"/>
          </w:tcPr>
          <w:p w:rsidR="005A5B80" w:rsidRPr="008927B4" w:rsidRDefault="005A5B80" w:rsidP="00455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455B64" w:rsidRPr="00892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:rsidR="00716CCA" w:rsidRPr="00244A3E" w:rsidRDefault="00EB19D9" w:rsidP="00294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Dodana vrijednost, kvaliteta proizvoda i korištenje neželjenih ulova</w:t>
            </w:r>
          </w:p>
          <w:p w:rsidR="005A5B80" w:rsidRPr="008927B4" w:rsidRDefault="00EB19D9" w:rsidP="002945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(ulaganja koja dodaju vr</w:t>
            </w:r>
            <w:r w:rsidR="00D324B6" w:rsidRPr="008927B4">
              <w:rPr>
                <w:rFonts w:ascii="Times New Roman" w:hAnsi="Times New Roman" w:cs="Times New Roman"/>
                <w:sz w:val="20"/>
                <w:szCs w:val="20"/>
              </w:rPr>
              <w:t>ijednost ribarskim proizvodima,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omogućujući ribarima da obavljaju preradu, marketinške aktivnosti i izravnu prodaju vlastitih ulova</w:t>
            </w:r>
            <w:r w:rsidR="00D324B6" w:rsidRPr="008927B4">
              <w:rPr>
                <w:rFonts w:ascii="Times New Roman" w:hAnsi="Times New Roman" w:cs="Times New Roman"/>
                <w:sz w:val="20"/>
                <w:szCs w:val="20"/>
              </w:rPr>
              <w:t>; inovativna ulaganja na plovilu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kojima se poboljšava kvaliteta ribarskih proizvoda)</w:t>
            </w:r>
          </w:p>
        </w:tc>
        <w:tc>
          <w:tcPr>
            <w:tcW w:w="1134" w:type="dxa"/>
          </w:tcPr>
          <w:p w:rsidR="005A5B80" w:rsidRPr="003157E7" w:rsidRDefault="005A5B80" w:rsidP="000E39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980" w:rsidRPr="003157E7" w:rsidRDefault="005A2536" w:rsidP="000A49ED">
      <w:pPr>
        <w:pBdr>
          <w:bottom w:val="double" w:sz="4" w:space="1" w:color="auto"/>
        </w:pBdr>
        <w:spacing w:after="0"/>
        <w:jc w:val="right"/>
        <w:rPr>
          <w:rFonts w:ascii="Times New Roman" w:hAnsi="Times New Roman" w:cs="Times New Roman"/>
        </w:rPr>
      </w:pPr>
      <w:r w:rsidRPr="003157E7">
        <w:rPr>
          <w:rFonts w:ascii="Times New Roman" w:hAnsi="Times New Roman" w:cs="Times New Roman"/>
        </w:rPr>
        <w:t>* ispuniti u % (</w:t>
      </w:r>
      <w:proofErr w:type="spellStart"/>
      <w:r w:rsidRPr="003157E7">
        <w:rPr>
          <w:rFonts w:ascii="Times New Roman" w:hAnsi="Times New Roman" w:cs="Times New Roman"/>
        </w:rPr>
        <w:t>max</w:t>
      </w:r>
      <w:proofErr w:type="spellEnd"/>
      <w:r w:rsidRPr="003157E7">
        <w:rPr>
          <w:rFonts w:ascii="Times New Roman" w:hAnsi="Times New Roman" w:cs="Times New Roman"/>
        </w:rPr>
        <w:t>. 100%); moguće je izabrati više područja interesa</w:t>
      </w:r>
    </w:p>
    <w:p w:rsidR="00233901" w:rsidRPr="008927B4" w:rsidRDefault="00233901" w:rsidP="008927B4">
      <w:pPr>
        <w:jc w:val="both"/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</w:pPr>
      <w:r w:rsidRPr="008927B4">
        <w:rPr>
          <w:rFonts w:ascii="Times New Roman" w:hAnsi="Times New Roman" w:cs="Times New Roman"/>
          <w:color w:val="0070C0"/>
          <w:sz w:val="24"/>
          <w:szCs w:val="24"/>
        </w:rPr>
        <w:br w:type="page"/>
      </w:r>
    </w:p>
    <w:p w:rsidR="006D528B" w:rsidRPr="00991697" w:rsidRDefault="006D528B" w:rsidP="00991697">
      <w:pPr>
        <w:pStyle w:val="Naslov1"/>
        <w:spacing w:before="0"/>
        <w:ind w:left="1701" w:hanging="1701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55B64" w:rsidRDefault="007532D8" w:rsidP="00991697">
      <w:pPr>
        <w:pStyle w:val="Naslov1"/>
        <w:spacing w:before="0" w:after="240"/>
        <w:ind w:left="1701" w:hanging="170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532D8">
        <w:rPr>
          <w:rFonts w:ascii="Times New Roman" w:hAnsi="Times New Roman" w:cs="Times New Roman"/>
          <w:color w:val="0070C0"/>
          <w:sz w:val="24"/>
          <w:szCs w:val="24"/>
        </w:rPr>
        <w:t>Tablica</w:t>
      </w:r>
      <w:r w:rsidR="007A0C46" w:rsidRPr="0099169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86558" w:rsidRPr="0099169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7A0C46" w:rsidRPr="00991697">
        <w:rPr>
          <w:rFonts w:ascii="Times New Roman" w:hAnsi="Times New Roman" w:cs="Times New Roman"/>
          <w:color w:val="0070C0"/>
          <w:sz w:val="24"/>
          <w:szCs w:val="24"/>
        </w:rPr>
        <w:t xml:space="preserve">b RIBARSKE LUKE, ISKRCAJNA MJESTA, </w:t>
      </w:r>
      <w:r w:rsidR="00EB19D9" w:rsidRPr="00991697">
        <w:rPr>
          <w:rFonts w:ascii="Times New Roman" w:hAnsi="Times New Roman" w:cs="Times New Roman"/>
          <w:color w:val="0070C0"/>
          <w:sz w:val="24"/>
          <w:szCs w:val="24"/>
        </w:rPr>
        <w:t xml:space="preserve">AUKCIJSKE DVORANE I </w:t>
      </w:r>
      <w:r w:rsidR="004956FD" w:rsidRPr="00991697">
        <w:rPr>
          <w:rFonts w:ascii="Times New Roman" w:hAnsi="Times New Roman" w:cs="Times New Roman"/>
          <w:color w:val="0070C0"/>
          <w:sz w:val="24"/>
          <w:szCs w:val="24"/>
        </w:rPr>
        <w:t>SK</w:t>
      </w:r>
      <w:r w:rsidR="007A0C46" w:rsidRPr="00991697">
        <w:rPr>
          <w:rFonts w:ascii="Times New Roman" w:hAnsi="Times New Roman" w:cs="Times New Roman"/>
          <w:color w:val="0070C0"/>
          <w:sz w:val="24"/>
          <w:szCs w:val="24"/>
        </w:rPr>
        <w:t>LONIŠTA</w:t>
      </w:r>
    </w:p>
    <w:p w:rsidR="00B608DE" w:rsidRPr="00B608DE" w:rsidRDefault="00B608DE" w:rsidP="00B608DE">
      <w:pPr>
        <w:pStyle w:val="Odlomakpopisa"/>
        <w:ind w:left="-142"/>
        <w:jc w:val="both"/>
        <w:rPr>
          <w:rFonts w:ascii="Times New Roman" w:hAnsi="Times New Roman" w:cs="Times New Roman"/>
          <w:b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(glava V, poglavlje I, članak 43)</w:t>
      </w:r>
      <w:r w:rsidRPr="00B608DE">
        <w:rPr>
          <w:rFonts w:ascii="Times New Roman" w:hAnsi="Times New Roman" w:cs="Times New Roman"/>
          <w:b/>
        </w:rPr>
        <w:t>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241"/>
        <w:gridCol w:w="1109"/>
      </w:tblGrid>
      <w:tr w:rsidR="008E60D9" w:rsidRPr="003157E7" w:rsidTr="00B608DE">
        <w:tc>
          <w:tcPr>
            <w:tcW w:w="830" w:type="dxa"/>
            <w:vAlign w:val="center"/>
          </w:tcPr>
          <w:p w:rsidR="008E60D9" w:rsidRPr="008927B4" w:rsidRDefault="008E60D9" w:rsidP="009916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41" w:type="dxa"/>
            <w:vAlign w:val="center"/>
          </w:tcPr>
          <w:p w:rsidR="008E60D9" w:rsidRPr="008927B4" w:rsidRDefault="008E60D9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09" w:type="dxa"/>
            <w:vAlign w:val="center"/>
          </w:tcPr>
          <w:p w:rsidR="008E60D9" w:rsidRPr="00455B64" w:rsidRDefault="008E60D9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455B64" w:rsidRPr="003157E7" w:rsidTr="00B608DE">
        <w:tc>
          <w:tcPr>
            <w:tcW w:w="830" w:type="dxa"/>
            <w:vAlign w:val="center"/>
          </w:tcPr>
          <w:p w:rsidR="00455B64" w:rsidRPr="008927B4" w:rsidRDefault="00455B64" w:rsidP="009916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</w:t>
            </w:r>
            <w:r w:rsidR="005F079F"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41" w:type="dxa"/>
            <w:vAlign w:val="center"/>
          </w:tcPr>
          <w:p w:rsidR="00455B64" w:rsidRPr="008927B4" w:rsidRDefault="00455B64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1109" w:type="dxa"/>
            <w:vAlign w:val="center"/>
          </w:tcPr>
          <w:p w:rsidR="00455B64" w:rsidRPr="00455B64" w:rsidRDefault="00455B64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3157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A0C46" w:rsidRPr="003157E7" w:rsidTr="00B608DE">
        <w:tc>
          <w:tcPr>
            <w:tcW w:w="830" w:type="dxa"/>
            <w:vAlign w:val="center"/>
          </w:tcPr>
          <w:p w:rsidR="007A0C46" w:rsidRPr="00455B64" w:rsidRDefault="007A0C46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455B6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1" w:type="dxa"/>
          </w:tcPr>
          <w:p w:rsidR="003157E7" w:rsidRPr="00244A3E" w:rsidRDefault="007A0C46" w:rsidP="008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Ribarske luke</w:t>
            </w:r>
            <w:r w:rsidR="00CC2973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C46" w:rsidRPr="008927B4" w:rsidRDefault="00CC2973" w:rsidP="005F0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(ulaganja kojima se poboljšava infrastruktura ribarske luke te investicije u objekte za prikupljanje otpada i morskog otpada )</w:t>
            </w:r>
          </w:p>
        </w:tc>
        <w:tc>
          <w:tcPr>
            <w:tcW w:w="1109" w:type="dxa"/>
          </w:tcPr>
          <w:p w:rsidR="007A0C46" w:rsidRPr="003157E7" w:rsidRDefault="007A0C46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0C46" w:rsidRPr="003157E7" w:rsidTr="00B608DE">
        <w:tc>
          <w:tcPr>
            <w:tcW w:w="830" w:type="dxa"/>
            <w:vAlign w:val="center"/>
          </w:tcPr>
          <w:p w:rsidR="007A0C46" w:rsidRPr="00455B64" w:rsidRDefault="007A0C46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55B6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1" w:type="dxa"/>
          </w:tcPr>
          <w:p w:rsidR="003157E7" w:rsidRPr="00244A3E" w:rsidRDefault="00CC2973" w:rsidP="008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Iskrcajn</w:t>
            </w:r>
            <w:r w:rsidR="007A0C46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a mjesta</w:t>
            </w:r>
            <w:r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C46" w:rsidRPr="008927B4" w:rsidRDefault="00CC2973" w:rsidP="0086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(ulaganja kojima se poboljšava infrastruktura iskrcajnih mjesta)</w:t>
            </w:r>
          </w:p>
        </w:tc>
        <w:tc>
          <w:tcPr>
            <w:tcW w:w="1109" w:type="dxa"/>
          </w:tcPr>
          <w:p w:rsidR="007A0C46" w:rsidRPr="003157E7" w:rsidRDefault="007A0C46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4D8" w:rsidRPr="003157E7" w:rsidTr="00B608DE">
        <w:tc>
          <w:tcPr>
            <w:tcW w:w="830" w:type="dxa"/>
            <w:vAlign w:val="center"/>
          </w:tcPr>
          <w:p w:rsidR="00AB64D8" w:rsidRPr="00455B64" w:rsidRDefault="00AB64D8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455B6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1" w:type="dxa"/>
          </w:tcPr>
          <w:p w:rsidR="003157E7" w:rsidRPr="00244A3E" w:rsidRDefault="00AB64D8" w:rsidP="00556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Aukcijske dvorane</w:t>
            </w:r>
          </w:p>
          <w:p w:rsidR="00AB64D8" w:rsidRPr="008927B4" w:rsidRDefault="00AB64D8" w:rsidP="005564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(ulaganja </w:t>
            </w:r>
            <w:r w:rsidR="00556403" w:rsidRPr="008927B4">
              <w:rPr>
                <w:rFonts w:ascii="Times New Roman" w:hAnsi="Times New Roman" w:cs="Times New Roman"/>
                <w:sz w:val="20"/>
                <w:szCs w:val="20"/>
              </w:rPr>
              <w:t>u poboljšanje</w:t>
            </w:r>
            <w:r w:rsidR="00693F1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infrastrukture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403" w:rsidRPr="008927B4">
              <w:rPr>
                <w:rFonts w:ascii="Times New Roman" w:hAnsi="Times New Roman" w:cs="Times New Roman"/>
                <w:sz w:val="20"/>
                <w:szCs w:val="20"/>
              </w:rPr>
              <w:t>aukcijskih dvorana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AB64D8" w:rsidRPr="003157E7" w:rsidRDefault="00AB64D8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0C46" w:rsidRPr="003157E7" w:rsidTr="00B608DE">
        <w:tc>
          <w:tcPr>
            <w:tcW w:w="830" w:type="dxa"/>
            <w:vAlign w:val="center"/>
          </w:tcPr>
          <w:p w:rsidR="007A0C46" w:rsidRPr="00455B64" w:rsidRDefault="00AB64D8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455B6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1" w:type="dxa"/>
          </w:tcPr>
          <w:p w:rsidR="003157E7" w:rsidRPr="00244A3E" w:rsidRDefault="004956FD" w:rsidP="008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A0C46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kloništa</w:t>
            </w:r>
            <w:r w:rsidR="007A0C46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C46" w:rsidRPr="008927B4" w:rsidRDefault="00CC2973" w:rsidP="0086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C4788" w:rsidRPr="008927B4">
              <w:rPr>
                <w:rFonts w:ascii="Times New Roman" w:hAnsi="Times New Roman" w:cs="Times New Roman"/>
                <w:sz w:val="20"/>
                <w:szCs w:val="20"/>
              </w:rPr>
              <w:t>ulaganja u izgradnju ili modernizaciju zakloništa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7A0C46" w:rsidRPr="003157E7" w:rsidRDefault="007A0C46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0C46" w:rsidRPr="003157E7" w:rsidRDefault="007A0C46" w:rsidP="000A49ED">
      <w:pPr>
        <w:pBdr>
          <w:bottom w:val="double" w:sz="4" w:space="1" w:color="auto"/>
        </w:pBdr>
        <w:jc w:val="right"/>
        <w:rPr>
          <w:rFonts w:ascii="Times New Roman" w:hAnsi="Times New Roman" w:cs="Times New Roman"/>
        </w:rPr>
      </w:pPr>
      <w:r w:rsidRPr="003157E7">
        <w:rPr>
          <w:rFonts w:ascii="Times New Roman" w:hAnsi="Times New Roman" w:cs="Times New Roman"/>
        </w:rPr>
        <w:t>* ispuniti u % (</w:t>
      </w:r>
      <w:proofErr w:type="spellStart"/>
      <w:r w:rsidRPr="003157E7">
        <w:rPr>
          <w:rFonts w:ascii="Times New Roman" w:hAnsi="Times New Roman" w:cs="Times New Roman"/>
        </w:rPr>
        <w:t>max</w:t>
      </w:r>
      <w:proofErr w:type="spellEnd"/>
      <w:r w:rsidRPr="003157E7">
        <w:rPr>
          <w:rFonts w:ascii="Times New Roman" w:hAnsi="Times New Roman" w:cs="Times New Roman"/>
        </w:rPr>
        <w:t>. 100%); moguće je izabrati više područja interesa</w:t>
      </w:r>
    </w:p>
    <w:p w:rsidR="00F5251C" w:rsidRDefault="00F5251C" w:rsidP="00991697">
      <w:pPr>
        <w:spacing w:before="240" w:after="0"/>
        <w:rPr>
          <w:rFonts w:ascii="Times New Roman" w:eastAsiaTheme="majorEastAsia" w:hAnsi="Times New Roman" w:cs="Times New Roman"/>
          <w:b/>
          <w:bCs/>
          <w:color w:val="B38000" w:themeColor="accent1" w:themeShade="BF"/>
          <w:sz w:val="24"/>
          <w:szCs w:val="24"/>
        </w:rPr>
      </w:pPr>
    </w:p>
    <w:p w:rsidR="007F5155" w:rsidRDefault="007F5155">
      <w:pPr>
        <w:rPr>
          <w:rFonts w:ascii="Times New Roman" w:eastAsiaTheme="majorEastAsia" w:hAnsi="Times New Roman" w:cs="Times New Roman"/>
          <w:b/>
          <w:bCs/>
          <w:color w:val="B38000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B38000" w:themeColor="accent1" w:themeShade="BF"/>
          <w:sz w:val="24"/>
          <w:szCs w:val="24"/>
        </w:rPr>
        <w:br w:type="page"/>
      </w:r>
    </w:p>
    <w:p w:rsidR="00455B64" w:rsidRDefault="007532D8" w:rsidP="00991697">
      <w:pPr>
        <w:keepNext/>
        <w:keepLines/>
        <w:spacing w:before="240"/>
        <w:ind w:left="1560" w:hanging="1560"/>
        <w:outlineLvl w:val="0"/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</w:pPr>
      <w:r w:rsidRPr="007532D8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lastRenderedPageBreak/>
        <w:t>Tablica</w:t>
      </w:r>
      <w:r w:rsidR="00530493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>2</w:t>
      </w:r>
      <w:r w:rsidR="00086558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>.</w:t>
      </w:r>
      <w:r w:rsidR="00530493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 xml:space="preserve">c </w:t>
      </w:r>
      <w:r w:rsidR="001E190F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>SLATKOVODNI RIBOLOV</w:t>
      </w:r>
      <w:r w:rsidR="00AC07D9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 xml:space="preserve"> TE </w:t>
      </w:r>
      <w:r w:rsidR="001E190F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 xml:space="preserve">SLATKOVODNA </w:t>
      </w:r>
      <w:r w:rsidR="00AC07D9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>FLORA I FAUNA</w:t>
      </w:r>
      <w:r w:rsidR="00530493" w:rsidRPr="00991697"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B608DE" w:rsidRPr="00B608DE" w:rsidRDefault="00B608DE" w:rsidP="00B608DE">
      <w:pPr>
        <w:pStyle w:val="Odlomakpopisa"/>
        <w:ind w:left="-142"/>
        <w:jc w:val="both"/>
        <w:rPr>
          <w:rFonts w:ascii="Times New Roman" w:hAnsi="Times New Roman" w:cs="Times New Roman"/>
          <w:b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(glava V, poglavlje I, članak 44)</w:t>
      </w:r>
      <w:r w:rsidRPr="00B608DE">
        <w:rPr>
          <w:rFonts w:ascii="Times New Roman" w:hAnsi="Times New Roman" w:cs="Times New Roman"/>
          <w:b/>
        </w:rPr>
        <w:t>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8350"/>
      </w:tblGrid>
      <w:tr w:rsidR="007532D8" w:rsidRPr="003157E7" w:rsidTr="007532D8">
        <w:tc>
          <w:tcPr>
            <w:tcW w:w="830" w:type="dxa"/>
            <w:vAlign w:val="center"/>
          </w:tcPr>
          <w:p w:rsidR="007532D8" w:rsidRPr="00455B64" w:rsidRDefault="007532D8" w:rsidP="009916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350" w:type="dxa"/>
            <w:vAlign w:val="center"/>
          </w:tcPr>
          <w:p w:rsidR="007532D8" w:rsidRPr="00455B64" w:rsidRDefault="007532D8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</w:tr>
      <w:tr w:rsidR="007532D8" w:rsidRPr="003157E7" w:rsidTr="007532D8">
        <w:tc>
          <w:tcPr>
            <w:tcW w:w="830" w:type="dxa"/>
            <w:vAlign w:val="center"/>
          </w:tcPr>
          <w:p w:rsidR="007532D8" w:rsidRPr="00455B64" w:rsidRDefault="007532D8" w:rsidP="00455B6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8350" w:type="dxa"/>
          </w:tcPr>
          <w:p w:rsidR="007532D8" w:rsidRPr="00244A3E" w:rsidRDefault="007532D8" w:rsidP="0031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Slatkovodni ribolov te slatkovodna flora i fauna</w:t>
            </w:r>
            <w:r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2D8" w:rsidRPr="003157E7" w:rsidRDefault="007532D8" w:rsidP="003157E7">
            <w:pPr>
              <w:jc w:val="both"/>
              <w:rPr>
                <w:rFonts w:ascii="Times New Roman" w:hAnsi="Times New Roman" w:cs="Times New Roman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(ulaganja na plovilu ili u individualnu opremu te u promicanje ljudskog kapitala i socijalnog dijaloga; ulaganja u revizije i sheme za energetsku učinkovitost, u ribarske luke, zakloništa i iskrcajna mjesta; podržavanje diversifikacije aktivnosti slatkovodnog ribolova na komplementarne aktivnosti; podupiranje obnove i praćenja lokaliteta mreže NATURA 2000 koji su pogođeni ribolovnim aktivnostima te slatkovodne rehabilitacije; potpora izgradnje, postavljanja ili osuvremenjivanja statičkih ili pokretnih naprava za zaštitu i jačanje vodene faune i flore, uključujući njihovu znanstvenu pripremu i vrednovanje )</w:t>
            </w:r>
          </w:p>
        </w:tc>
      </w:tr>
    </w:tbl>
    <w:p w:rsidR="007F5155" w:rsidRDefault="007F5155" w:rsidP="00991697">
      <w:pPr>
        <w:pStyle w:val="Naslov1"/>
        <w:spacing w:after="240"/>
        <w:rPr>
          <w:rFonts w:ascii="Times New Roman" w:hAnsi="Times New Roman" w:cs="Times New Roman"/>
          <w:color w:val="0070C0"/>
        </w:rPr>
      </w:pPr>
    </w:p>
    <w:p w:rsidR="007F5155" w:rsidRDefault="007F5155">
      <w:pPr>
        <w:rPr>
          <w:rFonts w:ascii="Times New Roman" w:eastAsiaTheme="majorEastAsia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</w:rPr>
        <w:br w:type="page"/>
      </w:r>
    </w:p>
    <w:p w:rsidR="00455B64" w:rsidRDefault="007532D8" w:rsidP="00991697">
      <w:pPr>
        <w:pStyle w:val="Naslov1"/>
        <w:spacing w:after="240"/>
        <w:rPr>
          <w:rFonts w:ascii="Times New Roman" w:hAnsi="Times New Roman" w:cs="Times New Roman"/>
          <w:color w:val="0070C0"/>
        </w:rPr>
      </w:pPr>
      <w:r w:rsidRPr="007532D8">
        <w:rPr>
          <w:rFonts w:ascii="Times New Roman" w:hAnsi="Times New Roman" w:cs="Times New Roman"/>
          <w:color w:val="0070C0"/>
        </w:rPr>
        <w:lastRenderedPageBreak/>
        <w:t>Tablica</w:t>
      </w:r>
      <w:r w:rsidR="0036533E" w:rsidRPr="00991697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2</w:t>
      </w:r>
      <w:r w:rsidR="00086558" w:rsidRPr="00991697">
        <w:rPr>
          <w:rFonts w:ascii="Times New Roman" w:hAnsi="Times New Roman" w:cs="Times New Roman"/>
          <w:color w:val="0070C0"/>
        </w:rPr>
        <w:t>.</w:t>
      </w:r>
      <w:r w:rsidR="0036533E" w:rsidRPr="00991697">
        <w:rPr>
          <w:rFonts w:ascii="Times New Roman" w:hAnsi="Times New Roman" w:cs="Times New Roman"/>
          <w:color w:val="0070C0"/>
        </w:rPr>
        <w:t>d</w:t>
      </w:r>
      <w:r w:rsidR="007A0C46" w:rsidRPr="00991697">
        <w:rPr>
          <w:rFonts w:ascii="Times New Roman" w:hAnsi="Times New Roman" w:cs="Times New Roman"/>
          <w:color w:val="0070C0"/>
        </w:rPr>
        <w:t xml:space="preserve"> ODRŽIVI RAZVOJ AKVAKULTURE</w:t>
      </w:r>
    </w:p>
    <w:p w:rsidR="00B608DE" w:rsidRPr="00B608DE" w:rsidRDefault="00B608DE" w:rsidP="00B608DE">
      <w:pPr>
        <w:pStyle w:val="Odlomakpopisa"/>
        <w:ind w:left="-142"/>
        <w:jc w:val="both"/>
        <w:rPr>
          <w:rFonts w:ascii="Times New Roman" w:hAnsi="Times New Roman" w:cs="Times New Roman"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 xml:space="preserve">, </w:t>
      </w:r>
      <w:r w:rsidRPr="00B608DE">
        <w:rPr>
          <w:rFonts w:ascii="Times New Roman" w:hAnsi="Times New Roman" w:cs="Times New Roman"/>
          <w:b/>
        </w:rPr>
        <w:t xml:space="preserve">(glava V, poglavlje </w:t>
      </w:r>
      <w:r>
        <w:rPr>
          <w:rFonts w:ascii="Times New Roman" w:hAnsi="Times New Roman" w:cs="Times New Roman"/>
          <w:b/>
        </w:rPr>
        <w:t>II, članci 45</w:t>
      </w:r>
      <w:r w:rsidRPr="00B608DE">
        <w:rPr>
          <w:rFonts w:ascii="Times New Roman" w:hAnsi="Times New Roman" w:cs="Times New Roman"/>
          <w:b/>
        </w:rPr>
        <w:t xml:space="preserve"> –</w:t>
      </w:r>
      <w:r w:rsidR="00A01A56">
        <w:rPr>
          <w:rFonts w:ascii="Times New Roman" w:hAnsi="Times New Roman" w:cs="Times New Roman"/>
          <w:b/>
        </w:rPr>
        <w:t xml:space="preserve"> 57</w:t>
      </w:r>
      <w:r w:rsidRPr="00B608DE">
        <w:rPr>
          <w:rFonts w:ascii="Times New Roman" w:hAnsi="Times New Roman" w:cs="Times New Roman"/>
          <w:b/>
        </w:rPr>
        <w:t>).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242"/>
        <w:gridCol w:w="1108"/>
      </w:tblGrid>
      <w:tr w:rsidR="008E60D9" w:rsidRPr="003157E7" w:rsidTr="007F5155">
        <w:tc>
          <w:tcPr>
            <w:tcW w:w="830" w:type="dxa"/>
            <w:vAlign w:val="center"/>
          </w:tcPr>
          <w:p w:rsidR="008E60D9" w:rsidRPr="008927B4" w:rsidRDefault="008E60D9" w:rsidP="009916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42" w:type="dxa"/>
            <w:vAlign w:val="center"/>
          </w:tcPr>
          <w:p w:rsidR="008E60D9" w:rsidRPr="008927B4" w:rsidRDefault="008E60D9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08" w:type="dxa"/>
            <w:vAlign w:val="center"/>
          </w:tcPr>
          <w:p w:rsidR="008E60D9" w:rsidRPr="00455B64" w:rsidRDefault="008E60D9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455B64" w:rsidRPr="003157E7" w:rsidTr="007F5155">
        <w:tc>
          <w:tcPr>
            <w:tcW w:w="830" w:type="dxa"/>
            <w:vAlign w:val="center"/>
          </w:tcPr>
          <w:p w:rsidR="00455B64" w:rsidRPr="008927B4" w:rsidRDefault="00455B64" w:rsidP="009916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</w:t>
            </w:r>
            <w:r w:rsidR="005F079F"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42" w:type="dxa"/>
            <w:vAlign w:val="center"/>
          </w:tcPr>
          <w:p w:rsidR="00455B64" w:rsidRPr="008927B4" w:rsidRDefault="00455B64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1108" w:type="dxa"/>
            <w:vAlign w:val="center"/>
          </w:tcPr>
          <w:p w:rsidR="00455B64" w:rsidRPr="00455B64" w:rsidRDefault="00455B64" w:rsidP="0099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3157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4956FD" w:rsidRPr="00244A3E" w:rsidRDefault="00BC2AC0" w:rsidP="00684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Inovacije</w:t>
            </w:r>
            <w:r w:rsidR="001C4788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2AC0" w:rsidRPr="008927B4" w:rsidRDefault="001C4788" w:rsidP="00E70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>ulaganje u projekte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čiji je cilj 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razvoj tehničkih</w:t>
            </w:r>
            <w:r w:rsidR="00940A94" w:rsidRPr="008927B4">
              <w:rPr>
                <w:rFonts w:ascii="Times New Roman" w:hAnsi="Times New Roman" w:cs="Times New Roman"/>
                <w:sz w:val="20"/>
                <w:szCs w:val="20"/>
              </w:rPr>
              <w:t>, znanstvenih ili organizacijskih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znanja </w:t>
            </w:r>
            <w:r w:rsidR="004956FD" w:rsidRPr="008927B4">
              <w:rPr>
                <w:rFonts w:ascii="Times New Roman" w:hAnsi="Times New Roman" w:cs="Times New Roman"/>
                <w:sz w:val="20"/>
                <w:szCs w:val="20"/>
              </w:rPr>
              <w:t>na uzgajalištima čime se</w:t>
            </w:r>
            <w:r w:rsidR="00E70F6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smanjuje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utjecaj n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>a okoliš te</w:t>
            </w:r>
            <w:r w:rsidR="00940A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>visnost o ribljem brašnu i ulju</w:t>
            </w:r>
            <w:r w:rsidR="00E70F6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, potiče održivo korištenje resursa u akvakulturi, </w:t>
            </w:r>
            <w:r w:rsidR="00940A94" w:rsidRPr="008927B4">
              <w:rPr>
                <w:rFonts w:ascii="Times New Roman" w:hAnsi="Times New Roman" w:cs="Times New Roman"/>
                <w:sz w:val="20"/>
                <w:szCs w:val="20"/>
              </w:rPr>
              <w:t>poboljšava dobrobit životinja</w:t>
            </w:r>
            <w:r w:rsidR="00E70F6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ili potiče razvoj novih održivih načina proizvodnje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>investicije u razvoj ili uvođenje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71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novih vrsta </w:t>
            </w:r>
            <w:r w:rsidR="00E70F6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uzgoj </w:t>
            </w:r>
            <w:r w:rsidR="004A2710" w:rsidRPr="008927B4">
              <w:rPr>
                <w:rFonts w:ascii="Times New Roman" w:hAnsi="Times New Roman" w:cs="Times New Roman"/>
                <w:sz w:val="20"/>
                <w:szCs w:val="20"/>
              </w:rPr>
              <w:t>s dobrim tržišnim potencijalom</w:t>
            </w:r>
            <w:r w:rsidR="00E70F68" w:rsidRPr="008927B4">
              <w:rPr>
                <w:rFonts w:ascii="Times New Roman" w:hAnsi="Times New Roman" w:cs="Times New Roman"/>
                <w:sz w:val="20"/>
                <w:szCs w:val="20"/>
              </w:rPr>
              <w:t>, nove ili poboljšanje sustave upravljanja i organizacije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710" w:rsidRPr="008927B4">
              <w:rPr>
                <w:rFonts w:ascii="Times New Roman" w:hAnsi="Times New Roman" w:cs="Times New Roman"/>
                <w:sz w:val="20"/>
                <w:szCs w:val="20"/>
              </w:rPr>
              <w:t>istraživanje tehničke ili ekonomske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710" w:rsidRPr="008927B4">
              <w:rPr>
                <w:rFonts w:ascii="Times New Roman" w:hAnsi="Times New Roman" w:cs="Times New Roman"/>
                <w:sz w:val="20"/>
                <w:szCs w:val="20"/>
              </w:rPr>
              <w:t>isplativosti inovativnih</w:t>
            </w:r>
            <w:r w:rsidR="00704D2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proizvoda ili procesa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E70F68" w:rsidRPr="00244A3E" w:rsidRDefault="00BC2AC0" w:rsidP="000F6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Proizvodna ulaganja u akvakulturu</w:t>
            </w:r>
            <w:r w:rsidR="009073E1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7B8" w:rsidRPr="008927B4" w:rsidRDefault="009073E1" w:rsidP="005F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C333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proizvodna ulaganja u </w:t>
            </w:r>
            <w:r w:rsidR="00816765" w:rsidRPr="008927B4">
              <w:rPr>
                <w:rFonts w:ascii="Times New Roman" w:hAnsi="Times New Roman" w:cs="Times New Roman"/>
                <w:sz w:val="20"/>
                <w:szCs w:val="20"/>
              </w:rPr>
              <w:t>akva</w:t>
            </w:r>
            <w:r w:rsidR="001A62A0" w:rsidRPr="008927B4">
              <w:rPr>
                <w:rFonts w:ascii="Times New Roman" w:hAnsi="Times New Roman" w:cs="Times New Roman"/>
                <w:sz w:val="20"/>
                <w:szCs w:val="20"/>
              </w:rPr>
              <w:t>kulturu</w:t>
            </w:r>
            <w:r w:rsidR="003C333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diversifikacij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proizvodnje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A62A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uzgajanih 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2A0" w:rsidRPr="008927B4">
              <w:rPr>
                <w:rFonts w:ascii="Times New Roman" w:hAnsi="Times New Roman" w:cs="Times New Roman"/>
                <w:sz w:val="20"/>
                <w:szCs w:val="20"/>
              </w:rPr>
              <w:t>osuvremenjivanje jedinica akvakulture, uključujući poboljšanje radnih i sigurnosnih uvjeta radnika u akvakulturi;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>modernizacija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povezan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sa zdravljem i dobrobiti životinja</w:t>
            </w:r>
            <w:r w:rsidR="001A62A0"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uključujući nabavu opreme s ciljem zaštite uzgajališta od divljih predatora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smanjenje negativnog utjecaja ili poticanj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>e pozitivnih učinaka na okoliš te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povećanje učinkovitosti resursa; unaprjeđenje kvalitete proizvoda akvakulture;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obnova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postojećih akvakulturnih ribnjaka ili la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guna 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>putem uklanjanja</w:t>
            </w:r>
            <w:r w:rsidR="006844A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mulja ili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ulaganja u sprječavanje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taloženja mulja;</w:t>
            </w:r>
            <w:r w:rsidR="00D57B41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26" w:rsidRPr="008927B4">
              <w:rPr>
                <w:rFonts w:ascii="Times New Roman" w:hAnsi="Times New Roman" w:cs="Times New Roman"/>
                <w:bCs/>
                <w:sz w:val="20"/>
                <w:szCs w:val="20"/>
              </w:rPr>
              <w:t>diversifikacija prihod</w:t>
            </w:r>
            <w:r w:rsidR="002B1843" w:rsidRPr="008927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poduzeća u </w:t>
            </w:r>
            <w:r w:rsidR="004E67F4" w:rsidRPr="008927B4">
              <w:rPr>
                <w:rFonts w:ascii="Times New Roman" w:hAnsi="Times New Roman" w:cs="Times New Roman"/>
                <w:bCs/>
                <w:sz w:val="20"/>
                <w:szCs w:val="20"/>
              </w:rPr>
              <w:t>području akvakulture</w:t>
            </w:r>
            <w:r w:rsidR="002B1843" w:rsidRPr="008927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putem razvoja komplementarnih aktivnosti</w:t>
            </w:r>
            <w:r w:rsidR="005F6026" w:rsidRPr="008927B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5CE" w:rsidRPr="008927B4">
              <w:rPr>
                <w:rFonts w:ascii="Times New Roman" w:hAnsi="Times New Roman" w:cs="Times New Roman"/>
                <w:sz w:val="20"/>
                <w:szCs w:val="20"/>
              </w:rPr>
              <w:t>omogućavanje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znatnog</w:t>
            </w:r>
            <w:r w:rsidR="007B45C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smanjenja utjecaja </w:t>
            </w:r>
            <w:r w:rsidR="004E67F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poduzeća u području 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>akvakultur</w:t>
            </w:r>
            <w:r w:rsidR="00816E32" w:rsidRPr="008927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>potrošnju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9B6" w:rsidRPr="008927B4">
              <w:rPr>
                <w:rFonts w:ascii="Times New Roman" w:hAnsi="Times New Roman" w:cs="Times New Roman"/>
                <w:sz w:val="20"/>
                <w:szCs w:val="20"/>
              </w:rPr>
              <w:t>i kvalitetu vode-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smanjenje</w:t>
            </w:r>
            <w:r w:rsidR="000F69B6" w:rsidRPr="008927B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količine 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korištene 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vode ili kemikalija, antibiotika i </w:t>
            </w:r>
            <w:r w:rsidR="000F69B6" w:rsidRPr="008927B4">
              <w:rPr>
                <w:rFonts w:ascii="Times New Roman" w:hAnsi="Times New Roman" w:cs="Times New Roman"/>
                <w:sz w:val="20"/>
                <w:szCs w:val="20"/>
              </w:rPr>
              <w:t>drugih lijekova koji se koriste</w:t>
            </w:r>
            <w:r w:rsidR="00817ABF"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16E32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>promicanje zatvorenih</w:t>
            </w:r>
            <w:r w:rsidR="00F377B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sustava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akvakulturi</w:t>
            </w:r>
            <w:r w:rsidR="00F377B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kojima s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>e proizvodi akvakulture uzgajaju</w:t>
            </w:r>
            <w:r w:rsidR="00F377B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zatvor</w:t>
            </w:r>
            <w:r w:rsidR="000F69B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enim </w:t>
            </w:r>
            <w:proofErr w:type="spellStart"/>
            <w:r w:rsidR="000F69B6" w:rsidRPr="008927B4">
              <w:rPr>
                <w:rFonts w:ascii="Times New Roman" w:hAnsi="Times New Roman" w:cs="Times New Roman"/>
                <w:sz w:val="20"/>
                <w:szCs w:val="20"/>
              </w:rPr>
              <w:t>recirkulacijskim</w:t>
            </w:r>
            <w:proofErr w:type="spellEnd"/>
            <w:r w:rsidR="000F69B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sustavima</w:t>
            </w:r>
            <w:r w:rsidR="00F377B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smanjujući potrošnju vode; povećanje energetske učinkovitosti i promicanje prelaska 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poduzeća u 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području </w:t>
            </w:r>
            <w:r w:rsidR="00F377B8" w:rsidRPr="008927B4">
              <w:rPr>
                <w:rFonts w:ascii="Times New Roman" w:hAnsi="Times New Roman" w:cs="Times New Roman"/>
                <w:sz w:val="20"/>
                <w:szCs w:val="20"/>
              </w:rPr>
              <w:t>akvakultur</w:t>
            </w:r>
            <w:r w:rsidR="005F602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F377B8" w:rsidRPr="008927B4">
              <w:rPr>
                <w:rFonts w:ascii="Times New Roman" w:hAnsi="Times New Roman" w:cs="Times New Roman"/>
                <w:sz w:val="20"/>
                <w:szCs w:val="20"/>
              </w:rPr>
              <w:t>na obnovljive izvore energije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2B1843" w:rsidRPr="00244A3E" w:rsidRDefault="00237B67" w:rsidP="002B1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Usluge upravljanja, pružanja pomoći i savjeto</w:t>
            </w:r>
            <w:r w:rsid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davne usluge </w:t>
            </w:r>
            <w:r w:rsidR="009073E1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A3E">
              <w:rPr>
                <w:rFonts w:ascii="Times New Roman" w:hAnsi="Times New Roman" w:cs="Times New Roman"/>
                <w:b/>
                <w:sz w:val="24"/>
                <w:szCs w:val="24"/>
              </w:rPr>
              <w:t>uzgajalištima</w:t>
            </w:r>
          </w:p>
          <w:p w:rsidR="00BC2AC0" w:rsidRPr="008927B4" w:rsidRDefault="009073E1" w:rsidP="002B18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>usluge upravljanja, pružanja pomoći i savjetodavnih usluga; savjetodavne usluge tehničke, znanstvene, pravne , okolišne ili ekonomske prirode</w:t>
            </w:r>
            <w:r w:rsidR="00237B67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2B1843" w:rsidRPr="00244A3E" w:rsidRDefault="00381498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Promicanje ljudskog kapitala i umrežavanja</w:t>
            </w:r>
            <w:r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40B" w:rsidRPr="008927B4" w:rsidRDefault="00381498" w:rsidP="00704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(stručno</w:t>
            </w:r>
            <w:r w:rsidR="005F0FC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osposobljavanj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, cjeloživotno</w:t>
            </w:r>
            <w:r w:rsidR="005F0FCC" w:rsidRPr="008927B4">
              <w:rPr>
                <w:rFonts w:ascii="Times New Roman" w:hAnsi="Times New Roman" w:cs="Times New Roman"/>
                <w:sz w:val="20"/>
                <w:szCs w:val="20"/>
              </w:rPr>
              <w:t>g učenje, širenja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znanstvenih i tehničkih znanja</w:t>
            </w:r>
            <w:r w:rsidR="005F0FC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inovativnih praksi, stjecanja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novih</w:t>
            </w:r>
            <w:r w:rsidR="005F0FC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stručnih znanja u akvakulturi te smanjenja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utjecaja </w:t>
            </w:r>
            <w:r w:rsidR="007B45CE" w:rsidRPr="008927B4">
              <w:rPr>
                <w:rFonts w:ascii="Times New Roman" w:hAnsi="Times New Roman" w:cs="Times New Roman"/>
                <w:sz w:val="20"/>
                <w:szCs w:val="20"/>
              </w:rPr>
              <w:t>na okoliš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poboljšanje uvjeta rada i promicanje zaštite na radu; </w:t>
            </w:r>
            <w:r w:rsidR="002B1843" w:rsidRPr="008927B4">
              <w:rPr>
                <w:rFonts w:ascii="Times New Roman" w:hAnsi="Times New Roman" w:cs="Times New Roman"/>
                <w:sz w:val="20"/>
                <w:szCs w:val="20"/>
              </w:rPr>
              <w:t>umrežavanje i razmjena</w:t>
            </w:r>
            <w:r w:rsidR="005F0FC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iskustava 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prakse među 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>uzgajalištima</w:t>
            </w:r>
            <w:r w:rsidR="005D4CF7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ili profesionalnim organizacijama te ostalim zainteresiranim stranama, uključujući znanstvena i tehnička tijela ili ona koja promiču jednake mogućnosti za muškarce i žene)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6B742C" w:rsidRPr="00244A3E" w:rsidRDefault="00323027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Povećanje potencijala lokacija za akvakulturu</w:t>
            </w:r>
            <w:r w:rsidR="00B44B01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AC0" w:rsidRPr="008927B4" w:rsidRDefault="00B44B01" w:rsidP="007F7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utvrđivanje i </w:t>
            </w:r>
            <w:proofErr w:type="spellStart"/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>kartiranje</w:t>
            </w:r>
            <w:proofErr w:type="spellEnd"/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najpovoljnijih podr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učja za razvoj akvakulture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i, prema potrebi,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uzimajući u obzir postupke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prostornog planiranja</w:t>
            </w:r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te identifikaciju i </w:t>
            </w:r>
            <w:proofErr w:type="spellStart"/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>kartiranje</w:t>
            </w:r>
            <w:proofErr w:type="spellEnd"/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područja gdje 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bi </w:t>
            </w:r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>akvakulturu treba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isključiti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kako bi se 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zadržala uloga takv</w:t>
            </w:r>
            <w:r w:rsidR="00816765" w:rsidRPr="008927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h područja</w:t>
            </w:r>
            <w:r w:rsidR="0038149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funkcioniranju ekosustava;</w:t>
            </w:r>
            <w:r w:rsidR="001A011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poboljšanje i razvoj pomoćnih objekata i infrastruktura potrebnih za povećanje potencijala 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lokacija za akvakulturu i za smanjenje negativnog utjecaja akvakulture na okoliš</w:t>
            </w:r>
            <w:r w:rsidR="001A011C" w:rsidRPr="008927B4">
              <w:rPr>
                <w:rFonts w:ascii="Times New Roman" w:hAnsi="Times New Roman" w:cs="Times New Roman"/>
                <w:sz w:val="20"/>
                <w:szCs w:val="20"/>
              </w:rPr>
              <w:t>, uključujući ulaganja u konsolidaciju zemljišta, opskrbu energijom ili upravljanje vodama;</w:t>
            </w:r>
            <w:r w:rsidR="00F46D42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aktivnosti donošenja</w:t>
            </w:r>
            <w:r w:rsidR="00143622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akcijskih planova za školjkaše s cilje</w:t>
            </w:r>
            <w:r w:rsidR="007B45CE" w:rsidRPr="008927B4">
              <w:rPr>
                <w:rFonts w:ascii="Times New Roman" w:hAnsi="Times New Roman" w:cs="Times New Roman"/>
                <w:sz w:val="20"/>
                <w:szCs w:val="20"/>
              </w:rPr>
              <w:t>m zaštite, obnove i upravljanja</w:t>
            </w:r>
            <w:r w:rsidR="007F7038" w:rsidRPr="008927B4">
              <w:rPr>
                <w:rFonts w:ascii="Times New Roman" w:hAnsi="Times New Roman" w:cs="Times New Roman"/>
                <w:sz w:val="20"/>
                <w:szCs w:val="20"/>
              </w:rPr>
              <w:t>, uključujući podršku proizvođačima školjkaša za održavanje prirodnih ležišta školjkaša i slivnih područja</w:t>
            </w:r>
            <w:r w:rsidR="003D6D8C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7046C9" w:rsidRPr="00244A3E" w:rsidRDefault="00C71E0A" w:rsidP="00907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Poticanje novih uzgajivača održive akvakulture</w:t>
            </w:r>
          </w:p>
          <w:p w:rsidR="00BC2AC0" w:rsidRPr="008927B4" w:rsidRDefault="00C71E0A" w:rsidP="00704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2971" w:rsidRPr="008927B4">
              <w:rPr>
                <w:rFonts w:ascii="Times New Roman" w:hAnsi="Times New Roman" w:cs="Times New Roman"/>
                <w:sz w:val="20"/>
                <w:szCs w:val="20"/>
              </w:rPr>
              <w:t>podržavanje uspostave</w:t>
            </w:r>
            <w:r w:rsidR="00F46D42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održiv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ih </w:t>
            </w:r>
            <w:r w:rsidR="00012971" w:rsidRPr="008927B4">
              <w:rPr>
                <w:rFonts w:ascii="Times New Roman" w:hAnsi="Times New Roman" w:cs="Times New Roman"/>
                <w:sz w:val="20"/>
                <w:szCs w:val="20"/>
              </w:rPr>
              <w:t>poduzeća u akvakulturi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012971" w:rsidRPr="008927B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strane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nov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uzgajivač</w:t>
            </w:r>
            <w:r w:rsidR="00012971"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7046C9" w:rsidRPr="00244A3E" w:rsidRDefault="00BC2AC0" w:rsidP="00704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Prijelaz na sheme za ekološko upravljanje i reviziju te na ekološku akvakulturu</w:t>
            </w:r>
            <w:r w:rsidR="0003425C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AC0" w:rsidRPr="008927B4" w:rsidRDefault="0003425C" w:rsidP="00704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(podržavanje 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prijelaz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konvencionalnih metoda </w:t>
            </w:r>
            <w:proofErr w:type="spellStart"/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akvakulturne</w:t>
            </w:r>
            <w:proofErr w:type="spellEnd"/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proizvodnje na ekološku akvakulturu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sudjelovanje u shemama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EU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ekološko upravljanje i reviziju)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7046C9" w:rsidRPr="00244A3E" w:rsidRDefault="00BC2AC0" w:rsidP="00DE42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Akvakultura koja osigurava usluge zaštite okoliša</w:t>
            </w:r>
          </w:p>
          <w:p w:rsidR="00F5251C" w:rsidRDefault="002420EE" w:rsidP="002420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(podržavanje </w:t>
            </w:r>
            <w:r w:rsidR="00DE4280" w:rsidRPr="008927B4">
              <w:rPr>
                <w:rFonts w:ascii="Times New Roman" w:hAnsi="Times New Roman" w:cs="Times New Roman"/>
                <w:sz w:val="20"/>
                <w:szCs w:val="20"/>
              </w:rPr>
              <w:t>metoda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akvakulturi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koje su u skladu sa specifičnim potrebama okoliša i podložne su posebnim upravljačkim zahtjevima koji proizlaze iz označavanja podr</w:t>
            </w:r>
            <w:r w:rsidR="00DE4280" w:rsidRPr="008927B4">
              <w:rPr>
                <w:rFonts w:ascii="Times New Roman" w:hAnsi="Times New Roman" w:cs="Times New Roman"/>
                <w:sz w:val="20"/>
                <w:szCs w:val="20"/>
              </w:rPr>
              <w:t>učja mreže Natura 2000; plaćanje troškova izravno povezanih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sa sudjelovanjem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ex-situ 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očuvanju i reprodukciji </w:t>
            </w:r>
            <w:proofErr w:type="spellStart"/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akvatičnih</w:t>
            </w:r>
            <w:proofErr w:type="spellEnd"/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životinja, u okviru programa očuvanja i obnavljanja </w:t>
            </w:r>
          </w:p>
          <w:p w:rsidR="00BC2AC0" w:rsidRPr="008927B4" w:rsidRDefault="009319A6" w:rsidP="002420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bioraznolikosti;</w:t>
            </w:r>
            <w:r w:rsidR="00DE428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ulaganje u </w:t>
            </w:r>
            <w:r w:rsidR="002420EE" w:rsidRPr="008927B4">
              <w:rPr>
                <w:rFonts w:ascii="Times New Roman" w:hAnsi="Times New Roman" w:cs="Times New Roman"/>
                <w:sz w:val="20"/>
                <w:szCs w:val="20"/>
              </w:rPr>
              <w:t>operacije u</w:t>
            </w:r>
            <w:r w:rsidR="00C71E0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akvaku</w:t>
            </w:r>
            <w:r w:rsidR="002420EE" w:rsidRPr="008927B4">
              <w:rPr>
                <w:rFonts w:ascii="Times New Roman" w:hAnsi="Times New Roman" w:cs="Times New Roman"/>
                <w:sz w:val="20"/>
                <w:szCs w:val="20"/>
              </w:rPr>
              <w:t>lturi</w:t>
            </w:r>
            <w:r w:rsidR="00DE428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uključujući očuvanje okoliša, bioraznolikosti te upravljanje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krajolikom i tradicionalnim obilježjima </w:t>
            </w:r>
            <w:r w:rsidR="002420EE" w:rsidRPr="008927B4">
              <w:rPr>
                <w:rFonts w:ascii="Times New Roman" w:hAnsi="Times New Roman" w:cs="Times New Roman"/>
                <w:sz w:val="20"/>
                <w:szCs w:val="20"/>
              </w:rPr>
              <w:t>zona za akvakulturu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7046C9" w:rsidRPr="00244A3E" w:rsidRDefault="002420EE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Mjere zaštite javnog zdravlja</w:t>
            </w:r>
            <w:r w:rsidR="00DE4280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AC0" w:rsidRPr="008927B4" w:rsidRDefault="00DE4280" w:rsidP="00704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(naknada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za uzgajivače mekušaca u slučaju privremene obustave </w:t>
            </w:r>
            <w:proofErr w:type="spellStart"/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>izlova</w:t>
            </w:r>
            <w:proofErr w:type="spellEnd"/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uzgojenih mekušaca, isključivo iz razloga zaštite javnog zdravlja)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7046C9" w:rsidRPr="00244A3E" w:rsidRDefault="002420EE" w:rsidP="00BC2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Mjere zaštite zdravlja i dobrobit</w:t>
            </w:r>
            <w:r w:rsidR="00BC2AC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i životinja</w:t>
            </w:r>
            <w:r w:rsidR="00EE2E44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E8F" w:rsidRPr="008927B4" w:rsidRDefault="00EE2E44" w:rsidP="00FA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(podržavanje troškova</w:t>
            </w:r>
            <w:r w:rsidR="009319A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kontrole i iskorjenjivanja bolesti u akvakulturi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, uključujući nužne operativne troškove za ispunjavanje obveze iz plana iskorjenjivanja</w:t>
            </w:r>
            <w:r w:rsidR="00CC29F0" w:rsidRPr="008927B4">
              <w:rPr>
                <w:rFonts w:ascii="Times New Roman" w:hAnsi="Times New Roman" w:cs="Times New Roman"/>
                <w:sz w:val="20"/>
                <w:szCs w:val="20"/>
              </w:rPr>
              <w:t>; podržavanje inicijativa</w:t>
            </w:r>
            <w:r w:rsidR="00CF4E8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s ciljem</w:t>
            </w:r>
            <w:r w:rsidR="00BC24E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smanjenja</w:t>
            </w:r>
            <w:r w:rsidR="00CF4E8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ovisn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osti akvakulture o veterinarskim lijekovima</w:t>
            </w:r>
            <w:r w:rsidR="00CC29F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ulaganje u veterinarske ili farmaceutske studije te širenje i razmjenu informacija i najboljih praksi o veterinarskim bolestima u akvakulturi, s ciljem promicanja odgovarajuće uporabe veterinarskih lijekova; podržavanje uspostave i rada skupina za zaštitu zdravlja u sektoru akvakul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>ture, priznatih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od strane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država članica; naknada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uzgajivačima mekušaca z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a privremenu obustavu 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njihovih aktivnosti zbog iznimne masovne smrtnosti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kada stopa smrtnosti premašuje 20% ili kada gubi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ci koji proizlaze iz obusta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>ve aktivnosti iznose više od 35</w:t>
            </w:r>
            <w:r w:rsidR="005024AF" w:rsidRPr="008927B4">
              <w:rPr>
                <w:rFonts w:ascii="Times New Roman" w:hAnsi="Times New Roman" w:cs="Times New Roman"/>
                <w:sz w:val="20"/>
                <w:szCs w:val="20"/>
              </w:rPr>
              <w:t>% godišnjeg prometa dotičnog poduzeća, izračunanog na osnovi prosječn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>og prometa poduzeća u protekle tri godine</w:t>
            </w:r>
            <w:r w:rsidR="000E5732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455B64" w:rsidRDefault="00BC2AC0" w:rsidP="0045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2" w:type="dxa"/>
          </w:tcPr>
          <w:p w:rsidR="007046C9" w:rsidRPr="00244A3E" w:rsidRDefault="00FA133A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Osiguranje</w:t>
            </w:r>
            <w:r w:rsidR="00BC2AC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stokova</w:t>
            </w: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akvakulturi</w:t>
            </w:r>
            <w:r w:rsidR="009319A6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AC0" w:rsidRPr="008927B4" w:rsidRDefault="009319A6" w:rsidP="00704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>doprinos osiguranju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stokova</w:t>
            </w:r>
            <w:r w:rsidR="00FA133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 akvakulturi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zbog prirodnih</w:t>
            </w:r>
            <w:r w:rsidR="006B742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katastrofa, elementarni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6B742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nepogoda, </w:t>
            </w:r>
            <w:r w:rsidR="00456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iznenadnim promjenama kvalitete 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 količine </w:t>
            </w:r>
            <w:r w:rsidR="00456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vode </w:t>
            </w:r>
            <w:r w:rsidR="006B742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za koje 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subjekt </w:t>
            </w:r>
            <w:r w:rsidR="006B742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nije odgovoran ili pak </w:t>
            </w:r>
            <w:r w:rsidR="00456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bolestima u akvakulturi, kvarovima ili uništenjem proizvodnih </w:t>
            </w:r>
            <w:r w:rsidR="007046C9" w:rsidRPr="008927B4">
              <w:rPr>
                <w:rFonts w:ascii="Times New Roman" w:hAnsi="Times New Roman" w:cs="Times New Roman"/>
                <w:sz w:val="20"/>
                <w:szCs w:val="20"/>
              </w:rPr>
              <w:t>subjekt</w:t>
            </w:r>
            <w:r w:rsidR="00456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732" w:rsidRPr="008927B4">
              <w:rPr>
                <w:rFonts w:ascii="Times New Roman" w:hAnsi="Times New Roman" w:cs="Times New Roman"/>
                <w:sz w:val="20"/>
                <w:szCs w:val="20"/>
              </w:rPr>
              <w:t>za koje operator nije odgovoran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83" w:rsidRPr="003157E7" w:rsidRDefault="00BC2AC0" w:rsidP="00932883">
      <w:pPr>
        <w:pBdr>
          <w:bottom w:val="doub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3157E7">
        <w:rPr>
          <w:rFonts w:ascii="Times New Roman" w:hAnsi="Times New Roman" w:cs="Times New Roman"/>
          <w:sz w:val="24"/>
          <w:szCs w:val="24"/>
        </w:rPr>
        <w:t>* ispuniti u % (</w:t>
      </w:r>
      <w:proofErr w:type="spellStart"/>
      <w:r w:rsidRPr="003157E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157E7">
        <w:rPr>
          <w:rFonts w:ascii="Times New Roman" w:hAnsi="Times New Roman" w:cs="Times New Roman"/>
          <w:sz w:val="24"/>
          <w:szCs w:val="24"/>
        </w:rPr>
        <w:t>. 100%); moguće je izabrati više područja interesa</w:t>
      </w:r>
    </w:p>
    <w:p w:rsidR="007F5155" w:rsidRDefault="007F5155">
      <w:pPr>
        <w:rPr>
          <w:rFonts w:ascii="Times New Roman" w:eastAsiaTheme="majorEastAsia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br w:type="page"/>
      </w:r>
    </w:p>
    <w:p w:rsidR="005F079F" w:rsidRDefault="007532D8" w:rsidP="00991697">
      <w:pPr>
        <w:pStyle w:val="Naslov1"/>
        <w:spacing w:before="0" w:after="240"/>
        <w:ind w:left="1560" w:hanging="15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532D8">
        <w:rPr>
          <w:rFonts w:ascii="Times New Roman" w:hAnsi="Times New Roman" w:cs="Times New Roman"/>
          <w:color w:val="0070C0"/>
          <w:sz w:val="24"/>
          <w:szCs w:val="24"/>
        </w:rPr>
        <w:lastRenderedPageBreak/>
        <w:t>Tablica</w:t>
      </w:r>
      <w:r w:rsidR="0036533E" w:rsidRPr="008927B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86558" w:rsidRPr="008927B4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36533E" w:rsidRPr="008927B4">
        <w:rPr>
          <w:rFonts w:ascii="Times New Roman" w:hAnsi="Times New Roman" w:cs="Times New Roman"/>
          <w:color w:val="0070C0"/>
          <w:sz w:val="24"/>
          <w:szCs w:val="24"/>
        </w:rPr>
        <w:t>e</w:t>
      </w:r>
      <w:r w:rsidR="007A0C46" w:rsidRPr="008927B4">
        <w:rPr>
          <w:rFonts w:ascii="Times New Roman" w:hAnsi="Times New Roman" w:cs="Times New Roman"/>
          <w:color w:val="0070C0"/>
          <w:sz w:val="24"/>
          <w:szCs w:val="24"/>
        </w:rPr>
        <w:t xml:space="preserve"> ODRŽIVI RAZVOJ RIBARSTVENIH PODRUČJA</w:t>
      </w:r>
      <w:r w:rsidR="00455B64" w:rsidRPr="008927B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F079F" w:rsidRPr="006F0BCA">
        <w:rPr>
          <w:rFonts w:ascii="Times New Roman" w:hAnsi="Times New Roman" w:cs="Times New Roman"/>
          <w:color w:val="0070C0"/>
          <w:sz w:val="24"/>
          <w:szCs w:val="24"/>
        </w:rPr>
        <w:t>(FLAG</w:t>
      </w:r>
      <w:r w:rsidR="002A00BF" w:rsidRPr="006F0BCA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="00455B64" w:rsidRPr="006F0BCA">
        <w:rPr>
          <w:rFonts w:ascii="Times New Roman" w:hAnsi="Times New Roman" w:cs="Times New Roman"/>
          <w:color w:val="0070C0"/>
          <w:sz w:val="24"/>
          <w:szCs w:val="24"/>
        </w:rPr>
        <w:t>ovi</w:t>
      </w:r>
      <w:r w:rsidR="00455B64" w:rsidRPr="008927B4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A01A56" w:rsidRPr="00B608DE" w:rsidRDefault="00A01A56" w:rsidP="00A01A56">
      <w:pPr>
        <w:pStyle w:val="Odlomakpopisa"/>
        <w:ind w:left="-142"/>
        <w:jc w:val="both"/>
        <w:rPr>
          <w:rFonts w:ascii="Times New Roman" w:hAnsi="Times New Roman" w:cs="Times New Roman"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 xml:space="preserve">, </w:t>
      </w:r>
      <w:r w:rsidRPr="00B608DE">
        <w:rPr>
          <w:rFonts w:ascii="Times New Roman" w:hAnsi="Times New Roman" w:cs="Times New Roman"/>
          <w:b/>
        </w:rPr>
        <w:t xml:space="preserve">(glava V, poglavlje </w:t>
      </w:r>
      <w:r>
        <w:rPr>
          <w:rFonts w:ascii="Times New Roman" w:hAnsi="Times New Roman" w:cs="Times New Roman"/>
          <w:b/>
        </w:rPr>
        <w:t>III, članci 58</w:t>
      </w:r>
      <w:r w:rsidRPr="00B608DE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64</w:t>
      </w:r>
      <w:r w:rsidRPr="00B608DE">
        <w:rPr>
          <w:rFonts w:ascii="Times New Roman" w:hAnsi="Times New Roman" w:cs="Times New Roman"/>
          <w:b/>
        </w:rPr>
        <w:t>).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243"/>
        <w:gridCol w:w="1107"/>
      </w:tblGrid>
      <w:tr w:rsidR="008E60D9" w:rsidRPr="003157E7" w:rsidTr="007F5155">
        <w:tc>
          <w:tcPr>
            <w:tcW w:w="830" w:type="dxa"/>
            <w:vAlign w:val="center"/>
          </w:tcPr>
          <w:p w:rsidR="008E60D9" w:rsidRPr="008927B4" w:rsidRDefault="008E60D9" w:rsidP="009B4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43" w:type="dxa"/>
            <w:vAlign w:val="center"/>
          </w:tcPr>
          <w:p w:rsidR="008E60D9" w:rsidRPr="008927B4" w:rsidRDefault="008E60D9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07" w:type="dxa"/>
            <w:vAlign w:val="center"/>
          </w:tcPr>
          <w:p w:rsidR="008E60D9" w:rsidRPr="00455B64" w:rsidRDefault="008E60D9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8927B4" w:rsidRDefault="00455B64" w:rsidP="009B4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</w:t>
            </w:r>
            <w:r w:rsidR="005F079F"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43" w:type="dxa"/>
            <w:vAlign w:val="center"/>
          </w:tcPr>
          <w:p w:rsidR="00BC2AC0" w:rsidRPr="008927B4" w:rsidRDefault="00455B64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1107" w:type="dxa"/>
            <w:vAlign w:val="center"/>
          </w:tcPr>
          <w:p w:rsidR="00BC2AC0" w:rsidRPr="00455B64" w:rsidRDefault="00BC2AC0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3157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5F079F" w:rsidRDefault="00BC2AC0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3" w:type="dxa"/>
          </w:tcPr>
          <w:p w:rsidR="003157E7" w:rsidRPr="00244A3E" w:rsidRDefault="0094091D" w:rsidP="009409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Integrirane strategije lokalnog razvoja </w:t>
            </w:r>
          </w:p>
          <w:p w:rsidR="00BC2AC0" w:rsidRPr="008927B4" w:rsidRDefault="0094091D" w:rsidP="00940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(poticanje sudjelovanja sektora ribarstva i akvakulture u održivom razvoju obalnih i kopnenih ribarstvenih i </w:t>
            </w:r>
            <w:proofErr w:type="spellStart"/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akvakulturnih</w:t>
            </w:r>
            <w:proofErr w:type="spellEnd"/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područja; osiguravanje da lokalne zajednice u potpunosti iskorištavaju mogućnosti koje nudi razvoj pomorstva, </w:t>
            </w:r>
            <w:r w:rsidR="00C16442" w:rsidRPr="008927B4"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="00C16442" w:rsidRPr="008927B4">
              <w:rPr>
                <w:rFonts w:ascii="Times New Roman" w:hAnsi="Times New Roman" w:cs="Times New Roman"/>
                <w:sz w:val="20"/>
                <w:szCs w:val="20"/>
              </w:rPr>
              <w:t>alnih i slatkovodnih područja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i, posebice, pomoći malim ribarskim lukama koje su u nestajanju da iskoriste svoj pomorski potencijal u najvećoj mogućoj mjeri razvojem diversificirane infrastrukture)</w:t>
            </w:r>
          </w:p>
        </w:tc>
        <w:tc>
          <w:tcPr>
            <w:tcW w:w="1107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1D" w:rsidRPr="003157E7" w:rsidTr="007F5155">
        <w:tc>
          <w:tcPr>
            <w:tcW w:w="830" w:type="dxa"/>
            <w:vAlign w:val="center"/>
          </w:tcPr>
          <w:p w:rsidR="0094091D" w:rsidRPr="005F079F" w:rsidRDefault="0094091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3" w:type="dxa"/>
          </w:tcPr>
          <w:p w:rsidR="005F079F" w:rsidRPr="00244A3E" w:rsidRDefault="0094091D" w:rsidP="00940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Lokalne akcijske skupine u ribarstvu</w:t>
            </w:r>
            <w:r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91D" w:rsidRPr="008927B4" w:rsidRDefault="0094091D" w:rsidP="009409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(odražavanje glavnog fokusa njihove strategije te društveno- gospodarskog sastava područja kroz uravnoteženu zastupljenost glavnih zainteresiranih strana, uključujući privatni sektor, javni sektor i civilno društvo; osiguravanje značajne zastupljenosti sektora ribarstva i/ili akvakulture)</w:t>
            </w:r>
          </w:p>
        </w:tc>
        <w:tc>
          <w:tcPr>
            <w:tcW w:w="1107" w:type="dxa"/>
          </w:tcPr>
          <w:p w:rsidR="0094091D" w:rsidRPr="003157E7" w:rsidRDefault="0094091D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5F079F" w:rsidRDefault="0094091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3" w:type="dxa"/>
          </w:tcPr>
          <w:p w:rsidR="005F079F" w:rsidRPr="00244A3E" w:rsidRDefault="00902F64" w:rsidP="00E1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Potpora E</w:t>
            </w:r>
            <w:r w:rsidR="00BC2AC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BC2AC0"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-a za integrirani lokalni razvoj</w:t>
            </w:r>
            <w:r w:rsidR="00242534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koji predvodi zajednica</w:t>
            </w:r>
          </w:p>
          <w:p w:rsidR="00BC2AC0" w:rsidRPr="008927B4" w:rsidRDefault="00242534" w:rsidP="00E1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0773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pripremna podrška; provedba lokalne razvojne strategije; aktivnosti suradnje; </w:t>
            </w:r>
            <w:r w:rsidR="00582EB8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pokrivanje </w:t>
            </w:r>
            <w:r w:rsidR="00902F6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tekućih </w:t>
            </w:r>
            <w:r w:rsidR="00582EB8" w:rsidRPr="008927B4">
              <w:rPr>
                <w:rFonts w:ascii="Times New Roman" w:hAnsi="Times New Roman" w:cs="Times New Roman"/>
                <w:sz w:val="20"/>
                <w:szCs w:val="20"/>
              </w:rPr>
              <w:t>troškova</w:t>
            </w:r>
            <w:r w:rsidR="00902F6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promocije proizvoda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5F079F" w:rsidRDefault="0094091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3" w:type="dxa"/>
          </w:tcPr>
          <w:p w:rsidR="005F079F" w:rsidRPr="00244A3E" w:rsidRDefault="00BC2AC0" w:rsidP="0045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Provedba strategija lokalnog razvoja</w:t>
            </w:r>
            <w:r w:rsidR="005E2DAA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AC0" w:rsidRPr="008927B4" w:rsidRDefault="005E2DAA" w:rsidP="00455B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dodavanje vrijednosti, stvaranje radnih mjesta, privlačenje mladih ljudi i promicanje inovacija u svim fazama opskrbnog lanca proizvoda ribarstva i akvakulture;poticanje diversifikacije unutar ili izvan gospodarskog ribolova, cjeloživotnog učenja i stvaranja radnih m</w:t>
            </w:r>
            <w:r w:rsidR="00EB06A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jesta u </w:t>
            </w:r>
            <w:proofErr w:type="spellStart"/>
            <w:r w:rsidR="00EB06AE" w:rsidRPr="008927B4">
              <w:rPr>
                <w:rFonts w:ascii="Times New Roman" w:hAnsi="Times New Roman" w:cs="Times New Roman"/>
                <w:sz w:val="20"/>
                <w:szCs w:val="20"/>
              </w:rPr>
              <w:t>ribarstvenim</w:t>
            </w:r>
            <w:proofErr w:type="spellEnd"/>
            <w:r w:rsidR="00EB06A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područjima; </w:t>
            </w:r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jačanje i iskorištavanje prednosti koje se odnose na okoliš u </w:t>
            </w:r>
            <w:proofErr w:type="spellStart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ribarstvenim</w:t>
            </w:r>
            <w:proofErr w:type="spellEnd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akvakulturnim</w:t>
            </w:r>
            <w:proofErr w:type="spellEnd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područjima uključujući i operacije za ublažavan</w:t>
            </w:r>
            <w:r w:rsidR="00EB06A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je učinaka klimatskih promjena; </w:t>
            </w:r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promicanje društvene dobrobiti i kulturne baštine u </w:t>
            </w:r>
            <w:proofErr w:type="spellStart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ribarstvenim</w:t>
            </w:r>
            <w:proofErr w:type="spellEnd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akvakulturnim</w:t>
            </w:r>
            <w:proofErr w:type="spellEnd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područjima, uključujući ribarstvenu, </w:t>
            </w:r>
            <w:proofErr w:type="spellStart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akvakulturnu</w:t>
            </w:r>
            <w:proofErr w:type="spellEnd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pomorsku kulturnu </w:t>
            </w:r>
            <w:r w:rsidR="00EB06A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baštinu; </w:t>
            </w:r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jačanje uloge ribarstvenih zajednica u lokalnom razvoju i upravljanju lokalnim </w:t>
            </w:r>
            <w:proofErr w:type="spellStart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>ribarstvenim</w:t>
            </w:r>
            <w:proofErr w:type="spellEnd"/>
            <w:r w:rsidR="008257F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resu</w:t>
            </w:r>
            <w:r w:rsidR="00EB06AE" w:rsidRPr="008927B4">
              <w:rPr>
                <w:rFonts w:ascii="Times New Roman" w:hAnsi="Times New Roman" w:cs="Times New Roman"/>
                <w:sz w:val="20"/>
                <w:szCs w:val="20"/>
              </w:rPr>
              <w:t>rsima te pomorskim aktivnostima</w:t>
            </w:r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0" w:rsidRPr="003157E7" w:rsidTr="007F5155">
        <w:tc>
          <w:tcPr>
            <w:tcW w:w="830" w:type="dxa"/>
            <w:vAlign w:val="center"/>
          </w:tcPr>
          <w:p w:rsidR="00BC2AC0" w:rsidRPr="005F079F" w:rsidRDefault="0094091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43" w:type="dxa"/>
          </w:tcPr>
          <w:p w:rsidR="005F079F" w:rsidRPr="00244A3E" w:rsidRDefault="00BC2AC0" w:rsidP="00E1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4"/>
              </w:rPr>
              <w:t>Aktivnosti suradnje</w:t>
            </w:r>
            <w:r w:rsidR="005E2DAA" w:rsidRPr="0024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AC0" w:rsidRPr="008927B4" w:rsidRDefault="005E2DAA" w:rsidP="00E1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(ulaganje u projekte</w:t>
            </w:r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>međuteritorija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lne</w:t>
            </w:r>
            <w:proofErr w:type="spellEnd"/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ili transnacionalne</w:t>
            </w:r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suradnje;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pružanje pripremne tehničke podrške namijenjene</w:t>
            </w:r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>međuteritorijalnim</w:t>
            </w:r>
            <w:proofErr w:type="spellEnd"/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ili transnacionalnim projektima suradnje, pod uvjetom da lokalne akcijske skupine mogu dokazati </w:t>
            </w:r>
            <w:r w:rsidR="00990493" w:rsidRPr="008927B4">
              <w:rPr>
                <w:rFonts w:ascii="Times New Roman" w:hAnsi="Times New Roman" w:cs="Times New Roman"/>
                <w:sz w:val="20"/>
                <w:szCs w:val="20"/>
              </w:rPr>
              <w:t>da pripremaju provedbu projekta</w:t>
            </w:r>
            <w:r w:rsidR="00242534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BC2AC0" w:rsidRPr="003157E7" w:rsidRDefault="00BC2AC0" w:rsidP="0090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C46" w:rsidRPr="003157E7" w:rsidRDefault="00BC2AC0" w:rsidP="0094091D">
      <w:pPr>
        <w:pBdr>
          <w:bottom w:val="double" w:sz="4" w:space="1" w:color="auto"/>
        </w:pBdr>
        <w:jc w:val="right"/>
        <w:rPr>
          <w:rFonts w:ascii="Times New Roman" w:hAnsi="Times New Roman" w:cs="Times New Roman"/>
        </w:rPr>
      </w:pPr>
      <w:r w:rsidRPr="003157E7">
        <w:rPr>
          <w:rFonts w:ascii="Times New Roman" w:hAnsi="Times New Roman" w:cs="Times New Roman"/>
          <w:sz w:val="24"/>
          <w:szCs w:val="24"/>
        </w:rPr>
        <w:t>* ispuniti u % (</w:t>
      </w:r>
      <w:proofErr w:type="spellStart"/>
      <w:r w:rsidRPr="003157E7">
        <w:rPr>
          <w:rFonts w:ascii="Times New Roman" w:hAnsi="Times New Roman" w:cs="Times New Roman"/>
        </w:rPr>
        <w:t>max</w:t>
      </w:r>
      <w:proofErr w:type="spellEnd"/>
      <w:r w:rsidRPr="003157E7">
        <w:rPr>
          <w:rFonts w:ascii="Times New Roman" w:hAnsi="Times New Roman" w:cs="Times New Roman"/>
        </w:rPr>
        <w:t>. 100%); moguće je izabrati više područja interesa</w:t>
      </w:r>
    </w:p>
    <w:p w:rsidR="00167503" w:rsidRDefault="00167503" w:rsidP="000A49ED">
      <w:pPr>
        <w:pStyle w:val="Naslov1"/>
        <w:rPr>
          <w:rFonts w:ascii="Times New Roman" w:hAnsi="Times New Roman" w:cs="Times New Roman"/>
        </w:rPr>
      </w:pPr>
    </w:p>
    <w:p w:rsidR="007F5155" w:rsidRPr="007F5155" w:rsidRDefault="007F5155" w:rsidP="007F5155">
      <w:pPr>
        <w:sectPr w:rsidR="007F5155" w:rsidRPr="007F5155" w:rsidSect="000A49ED">
          <w:pgSz w:w="11906" w:h="16838"/>
          <w:pgMar w:top="1135" w:right="1417" w:bottom="1417" w:left="1417" w:header="426" w:footer="403" w:gutter="0"/>
          <w:cols w:space="708"/>
          <w:docGrid w:linePitch="360"/>
        </w:sectPr>
      </w:pPr>
    </w:p>
    <w:p w:rsidR="005F079F" w:rsidRDefault="007532D8" w:rsidP="00991697">
      <w:pPr>
        <w:pStyle w:val="Naslov1"/>
        <w:spacing w:after="240"/>
        <w:ind w:left="1701" w:hanging="184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532D8">
        <w:rPr>
          <w:rFonts w:ascii="Times New Roman" w:hAnsi="Times New Roman" w:cs="Times New Roman"/>
          <w:color w:val="0070C0"/>
          <w:sz w:val="24"/>
          <w:szCs w:val="24"/>
        </w:rPr>
        <w:lastRenderedPageBreak/>
        <w:t>Tablica</w:t>
      </w:r>
      <w:r w:rsidR="0036533E" w:rsidRPr="008927B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86558" w:rsidRPr="008927B4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36533E" w:rsidRPr="008927B4">
        <w:rPr>
          <w:rFonts w:ascii="Times New Roman" w:hAnsi="Times New Roman" w:cs="Times New Roman"/>
          <w:color w:val="0070C0"/>
          <w:sz w:val="24"/>
          <w:szCs w:val="24"/>
        </w:rPr>
        <w:t>f</w:t>
      </w:r>
      <w:r w:rsidR="007A0C46" w:rsidRPr="008927B4">
        <w:rPr>
          <w:rFonts w:ascii="Times New Roman" w:hAnsi="Times New Roman" w:cs="Times New Roman"/>
          <w:color w:val="0070C0"/>
          <w:sz w:val="24"/>
          <w:szCs w:val="24"/>
        </w:rPr>
        <w:t xml:space="preserve"> MJERE VEZANE UZ STAVLJANJE NA TRŽIŠTE I PRERADU</w:t>
      </w:r>
    </w:p>
    <w:p w:rsidR="00A01A56" w:rsidRPr="00B608DE" w:rsidRDefault="00A01A56" w:rsidP="00A01A56">
      <w:pPr>
        <w:pStyle w:val="Odlomakpopisa"/>
        <w:ind w:left="-142"/>
        <w:jc w:val="both"/>
        <w:rPr>
          <w:rFonts w:ascii="Times New Roman" w:hAnsi="Times New Roman" w:cs="Times New Roman"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 xml:space="preserve">, </w:t>
      </w:r>
      <w:r w:rsidRPr="00B608DE">
        <w:rPr>
          <w:rFonts w:ascii="Times New Roman" w:hAnsi="Times New Roman" w:cs="Times New Roman"/>
          <w:b/>
        </w:rPr>
        <w:t>(glava V, poglavlje I</w:t>
      </w:r>
      <w:r>
        <w:rPr>
          <w:rFonts w:ascii="Times New Roman" w:hAnsi="Times New Roman" w:cs="Times New Roman"/>
          <w:b/>
        </w:rPr>
        <w:t>V, članci 65</w:t>
      </w:r>
      <w:r w:rsidRPr="00B608DE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69</w:t>
      </w:r>
      <w:r w:rsidRPr="00B608DE">
        <w:rPr>
          <w:rFonts w:ascii="Times New Roman" w:hAnsi="Times New Roman" w:cs="Times New Roman"/>
          <w:b/>
        </w:rPr>
        <w:t>).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242"/>
        <w:gridCol w:w="1108"/>
      </w:tblGrid>
      <w:tr w:rsidR="008E60D9" w:rsidRPr="003157E7" w:rsidTr="007F5155">
        <w:tc>
          <w:tcPr>
            <w:tcW w:w="830" w:type="dxa"/>
            <w:vAlign w:val="center"/>
          </w:tcPr>
          <w:p w:rsidR="008E60D9" w:rsidRPr="008927B4" w:rsidRDefault="008E60D9" w:rsidP="009B4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42" w:type="dxa"/>
            <w:vAlign w:val="center"/>
          </w:tcPr>
          <w:p w:rsidR="008E60D9" w:rsidRPr="008927B4" w:rsidRDefault="008E60D9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08" w:type="dxa"/>
            <w:vAlign w:val="center"/>
          </w:tcPr>
          <w:p w:rsidR="008E60D9" w:rsidRPr="00455B64" w:rsidRDefault="008E60D9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455B64" w:rsidRPr="003157E7" w:rsidTr="007F5155">
        <w:tc>
          <w:tcPr>
            <w:tcW w:w="830" w:type="dxa"/>
            <w:vAlign w:val="center"/>
          </w:tcPr>
          <w:p w:rsidR="00455B64" w:rsidRPr="008927B4" w:rsidRDefault="00455B64" w:rsidP="009B4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</w:t>
            </w:r>
            <w:r w:rsidR="005F079F"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42" w:type="dxa"/>
            <w:vAlign w:val="center"/>
          </w:tcPr>
          <w:p w:rsidR="00455B64" w:rsidRPr="008927B4" w:rsidRDefault="00455B64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1108" w:type="dxa"/>
            <w:vAlign w:val="center"/>
          </w:tcPr>
          <w:p w:rsidR="00455B64" w:rsidRPr="00455B64" w:rsidRDefault="00455B64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3157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49ED" w:rsidRPr="003157E7" w:rsidTr="007F5155">
        <w:tc>
          <w:tcPr>
            <w:tcW w:w="830" w:type="dxa"/>
            <w:vAlign w:val="center"/>
          </w:tcPr>
          <w:p w:rsidR="000A49ED" w:rsidRPr="005F079F" w:rsidRDefault="000A49E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2" w:type="dxa"/>
          </w:tcPr>
          <w:p w:rsidR="005F079F" w:rsidRPr="00244A3E" w:rsidRDefault="000A49ED" w:rsidP="0006273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8"/>
              </w:rPr>
              <w:t>Planovi proizvodnje i marketinga</w:t>
            </w:r>
          </w:p>
          <w:p w:rsidR="000A49ED" w:rsidRPr="008927B4" w:rsidRDefault="00242534" w:rsidP="0006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B21F6" w:rsidRPr="008927B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ashodi vezani uz planove proizvodnje i marketinga prihvatlji</w:t>
            </w:r>
            <w:r w:rsidR="00902F64" w:rsidRPr="008927B4">
              <w:rPr>
                <w:rFonts w:ascii="Times New Roman" w:hAnsi="Times New Roman" w:cs="Times New Roman"/>
                <w:sz w:val="20"/>
                <w:szCs w:val="20"/>
              </w:rPr>
              <w:t>vi su za doprinose u okviru EFPR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-a jedino nakon što nadležna tijela svih država članica odobre godišnje izvješće)</w:t>
            </w:r>
          </w:p>
        </w:tc>
        <w:tc>
          <w:tcPr>
            <w:tcW w:w="1108" w:type="dxa"/>
          </w:tcPr>
          <w:p w:rsidR="000A49ED" w:rsidRPr="003157E7" w:rsidRDefault="000A49ED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A49ED" w:rsidRPr="003157E7" w:rsidTr="007F5155">
        <w:tc>
          <w:tcPr>
            <w:tcW w:w="830" w:type="dxa"/>
            <w:vAlign w:val="center"/>
          </w:tcPr>
          <w:p w:rsidR="000A49ED" w:rsidRPr="005F079F" w:rsidRDefault="000A49E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2" w:type="dxa"/>
          </w:tcPr>
          <w:p w:rsidR="005F079F" w:rsidRPr="00244A3E" w:rsidRDefault="000A49ED" w:rsidP="00062738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0"/>
              </w:rPr>
              <w:t>Potpora za skladištenje</w:t>
            </w:r>
            <w:r w:rsidR="005F7B6B" w:rsidRPr="00244A3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DF7A54" w:rsidRPr="008927B4" w:rsidRDefault="005F7B6B" w:rsidP="0006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>podržavanje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naknade priznatim organizacijama proizvođača i udruženjima organizacija proizvođača koje skladište proizvode ribarstva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>, pod uvjetom da:</w:t>
            </w:r>
          </w:p>
          <w:p w:rsidR="00DF7A54" w:rsidRPr="008927B4" w:rsidRDefault="00062738" w:rsidP="0006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a) 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>Iznos potpore za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skladištenje ne smije biti veći od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iznos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tehničkih i financijskih troškova 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>mjera potrebnih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>a stabilizaciju i skladištenje dotičn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>ih proizvoda</w:t>
            </w:r>
          </w:p>
          <w:p w:rsidR="00062738" w:rsidRPr="008927B4" w:rsidRDefault="00062738" w:rsidP="0006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b) 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>Količine prihvatljive za primanje potpore</w:t>
            </w:r>
            <w:r w:rsidR="00DF7A5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za skladištenje ne smiju 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>prelaziti 15 % godišnje količine dotičnih</w:t>
            </w:r>
            <w:r w:rsidR="00D17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proizvoda 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>pripremljenih za</w:t>
            </w:r>
            <w:r w:rsidR="00D17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prodaju od strane 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organizacije</w:t>
            </w:r>
            <w:r w:rsidR="004A5EA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proizvođača</w:t>
            </w:r>
          </w:p>
          <w:p w:rsidR="000A49ED" w:rsidRPr="008927B4" w:rsidRDefault="00062738" w:rsidP="00F40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c) 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Godišnja financijska pomoć ne smije prelaziti</w:t>
            </w:r>
            <w:r w:rsidR="00D177A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2 % prosječne godišnje vrijednosti 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>proizvodnje plasir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ane na tržište od strane članova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organizacije proizvođača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u razdoblju od 2009. do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2011. 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Ako članovi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org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anizacije proizvođača nisu stavili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ikakvu proizvodnju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na tržište u razdoblju 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od 2009. do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  <w:r w:rsidR="00F40832" w:rsidRPr="008927B4">
              <w:rPr>
                <w:rFonts w:ascii="Times New Roman" w:hAnsi="Times New Roman" w:cs="Times New Roman"/>
                <w:sz w:val="20"/>
                <w:szCs w:val="20"/>
              </w:rPr>
              <w:t>., za takvog</w:t>
            </w:r>
            <w:r w:rsidR="0004569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člana</w:t>
            </w:r>
            <w:r w:rsidR="0078508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se uzima u obzir prosječna godišnja vrijednost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proizvodnje stavljene na tržište u prve tri godine</w:t>
            </w:r>
            <w:r w:rsidR="002A5A85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proizvodnje</w:t>
            </w:r>
            <w:r w:rsidR="005F7B6B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0A49ED" w:rsidRPr="003157E7" w:rsidRDefault="000A49ED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A49ED" w:rsidRPr="003157E7" w:rsidTr="007F5155">
        <w:tc>
          <w:tcPr>
            <w:tcW w:w="830" w:type="dxa"/>
            <w:vAlign w:val="center"/>
          </w:tcPr>
          <w:p w:rsidR="000A49ED" w:rsidRPr="005F079F" w:rsidRDefault="000A49E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2" w:type="dxa"/>
          </w:tcPr>
          <w:p w:rsidR="005F079F" w:rsidRPr="00244A3E" w:rsidRDefault="000A49ED" w:rsidP="004D6AD0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0"/>
              </w:rPr>
              <w:t>Mjere vezane uz marketing</w:t>
            </w:r>
          </w:p>
          <w:p w:rsidR="000A49ED" w:rsidRPr="008927B4" w:rsidRDefault="005F7B6B" w:rsidP="004D6A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B21F6" w:rsidRPr="008927B4">
              <w:rPr>
                <w:rFonts w:ascii="Times New Roman" w:hAnsi="Times New Roman" w:cs="Times New Roman"/>
                <w:sz w:val="20"/>
                <w:szCs w:val="20"/>
              </w:rPr>
              <w:t>podupiranje osnivanja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organizacija proizvođača, udruženja or</w:t>
            </w:r>
            <w:r w:rsidR="009B21F6" w:rsidRPr="008927B4">
              <w:rPr>
                <w:rFonts w:ascii="Times New Roman" w:hAnsi="Times New Roman" w:cs="Times New Roman"/>
                <w:sz w:val="20"/>
                <w:szCs w:val="20"/>
              </w:rPr>
              <w:t>ganizacija proizvođača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D6AD0" w:rsidRPr="008927B4">
              <w:rPr>
                <w:rFonts w:ascii="Times New Roman" w:hAnsi="Times New Roman" w:cs="Times New Roman"/>
                <w:sz w:val="20"/>
                <w:szCs w:val="20"/>
              </w:rPr>
              <w:t>nalaženje novih tržišta, poboljšanje uvjeta za stavljanje na tržište proizvoda ribarstva i akvakulture, uključujući vrste s potencijalom komercijalizacije, neželjeni ulov iskrcan iz komercijalnih stokova te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proizvoda ribarstva i akvakulture dobivenih korištenjem metoda koje nisu štetne za okoliš ili ekoloških proizvoda akvakulture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promicanje</w:t>
            </w:r>
            <w:r w:rsidR="00A933A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kvalitete i dodane vrijednosti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933A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poticanje sastavljanja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standardnih ugovora za mala i srednja poduzeća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425C" w:rsidRPr="008927B4">
              <w:rPr>
                <w:rFonts w:ascii="Times New Roman" w:hAnsi="Times New Roman" w:cs="Times New Roman"/>
                <w:sz w:val="20"/>
                <w:szCs w:val="20"/>
              </w:rPr>
              <w:t>sukladni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3425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 pravom Europske Unije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3A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investicije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provođenje regionalnih, nacionalnih i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transnacionalnih promotivnih kampanja za pro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>izvode ribarstva i akvakulture te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3A0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ostale informativne kampanje koje poboljšavaju osviještenost javnosti za</w:t>
            </w:r>
            <w:r w:rsidR="00CA3A7C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sektor ribarstva i akvakulture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0A49ED" w:rsidRPr="003157E7" w:rsidRDefault="000A49ED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A49ED" w:rsidRPr="003157E7" w:rsidTr="007F5155">
        <w:tc>
          <w:tcPr>
            <w:tcW w:w="830" w:type="dxa"/>
            <w:vAlign w:val="center"/>
          </w:tcPr>
          <w:p w:rsidR="000A49ED" w:rsidRPr="005F079F" w:rsidRDefault="000A49ED" w:rsidP="00455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455B64"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2" w:type="dxa"/>
          </w:tcPr>
          <w:p w:rsidR="005F079F" w:rsidRPr="00244A3E" w:rsidRDefault="000A49ED" w:rsidP="004D6AD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0"/>
              </w:rPr>
              <w:t>Prerada proizvoda ribarstva i akvakulture</w:t>
            </w:r>
            <w:r w:rsidR="005F7B6B" w:rsidRPr="00244A3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0A49ED" w:rsidRPr="008927B4" w:rsidRDefault="005F7B6B" w:rsidP="004D6A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>ulaganja koja doprinose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štednji energije ili smanjenju utjecaja na okoliš, uključujući 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zbrinjavanje otpada;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investicije u </w:t>
            </w:r>
            <w:r w:rsidR="0057601F" w:rsidRPr="008927B4">
              <w:rPr>
                <w:rFonts w:ascii="Times New Roman" w:hAnsi="Times New Roman" w:cs="Times New Roman"/>
                <w:sz w:val="20"/>
                <w:szCs w:val="20"/>
              </w:rPr>
              <w:t>poboljšanj</w:t>
            </w:r>
            <w:r w:rsidR="004D6AD0" w:rsidRPr="008927B4">
              <w:rPr>
                <w:rFonts w:ascii="Times New Roman" w:hAnsi="Times New Roman" w:cs="Times New Roman"/>
                <w:sz w:val="20"/>
                <w:szCs w:val="20"/>
              </w:rPr>
              <w:t>e sigurnosti, higijene, zdravstvenih</w:t>
            </w:r>
            <w:r w:rsidR="0057601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radnih uvjeta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AD0" w:rsidRPr="008927B4">
              <w:rPr>
                <w:rFonts w:ascii="Times New Roman" w:hAnsi="Times New Roman" w:cs="Times New Roman"/>
                <w:sz w:val="20"/>
                <w:szCs w:val="20"/>
              </w:rPr>
              <w:t>podupiranje</w:t>
            </w:r>
            <w:r w:rsidR="0057601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obrade ulova komercijalne ribe koja ne može biti </w:t>
            </w:r>
            <w:r w:rsidR="004D6AD0" w:rsidRPr="008927B4">
              <w:rPr>
                <w:rFonts w:ascii="Times New Roman" w:hAnsi="Times New Roman" w:cs="Times New Roman"/>
                <w:sz w:val="20"/>
                <w:szCs w:val="20"/>
              </w:rPr>
              <w:t>namijenjena</w:t>
            </w:r>
            <w:r w:rsidR="0057601F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4D6AD0" w:rsidRPr="008927B4">
              <w:rPr>
                <w:rFonts w:ascii="Times New Roman" w:hAnsi="Times New Roman" w:cs="Times New Roman"/>
                <w:sz w:val="20"/>
                <w:szCs w:val="20"/>
              </w:rPr>
              <w:t>prehranu ljudi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ulaganje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preradu nusproizvoda nastalih prilikom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glavnih aktivnosti prerade te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preradu </w:t>
            </w:r>
            <w:r w:rsidR="00B6273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ekoloških proizvoda akvakulture; podržavanje ulaganja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koja rezultiraju novim ili poboljšanim proizvodima, </w:t>
            </w:r>
            <w:r w:rsidR="00A933A0" w:rsidRPr="008927B4">
              <w:rPr>
                <w:rFonts w:ascii="Times New Roman" w:hAnsi="Times New Roman" w:cs="Times New Roman"/>
                <w:sz w:val="20"/>
                <w:szCs w:val="20"/>
              </w:rPr>
              <w:t>procesima ili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sustavima upravljanja i orga</w:t>
            </w:r>
            <w:r w:rsidR="008958E5" w:rsidRPr="008927B4">
              <w:rPr>
                <w:rFonts w:ascii="Times New Roman" w:hAnsi="Times New Roman" w:cs="Times New Roman"/>
                <w:sz w:val="20"/>
                <w:szCs w:val="20"/>
              </w:rPr>
              <w:t>nizacije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0A49ED" w:rsidRPr="003157E7" w:rsidRDefault="000A49ED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0C46" w:rsidRPr="003157E7" w:rsidRDefault="00BC2AC0" w:rsidP="000A49ED">
      <w:pPr>
        <w:pBdr>
          <w:bottom w:val="double" w:sz="4" w:space="1" w:color="auto"/>
        </w:pBdr>
        <w:jc w:val="right"/>
        <w:rPr>
          <w:rFonts w:ascii="Times New Roman" w:hAnsi="Times New Roman" w:cs="Times New Roman"/>
        </w:rPr>
      </w:pPr>
      <w:r w:rsidRPr="003157E7">
        <w:rPr>
          <w:rFonts w:ascii="Times New Roman" w:hAnsi="Times New Roman" w:cs="Times New Roman"/>
        </w:rPr>
        <w:t>* ispuniti u % (</w:t>
      </w:r>
      <w:proofErr w:type="spellStart"/>
      <w:r w:rsidRPr="003157E7">
        <w:rPr>
          <w:rFonts w:ascii="Times New Roman" w:hAnsi="Times New Roman" w:cs="Times New Roman"/>
        </w:rPr>
        <w:t>max</w:t>
      </w:r>
      <w:proofErr w:type="spellEnd"/>
      <w:r w:rsidRPr="003157E7">
        <w:rPr>
          <w:rFonts w:ascii="Times New Roman" w:hAnsi="Times New Roman" w:cs="Times New Roman"/>
        </w:rPr>
        <w:t>. 100%); moguće je izabrati više područja interesa</w:t>
      </w:r>
    </w:p>
    <w:p w:rsidR="00233901" w:rsidRDefault="00233901">
      <w:pPr>
        <w:rPr>
          <w:rFonts w:ascii="Times New Roman" w:eastAsiaTheme="majorEastAsia" w:hAnsi="Times New Roman" w:cs="Times New Roman"/>
          <w:b/>
          <w:bCs/>
          <w:color w:val="B38000" w:themeColor="accent1" w:themeShade="BF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5F079F" w:rsidRDefault="007532D8" w:rsidP="00991697">
      <w:pPr>
        <w:pStyle w:val="Naslov1"/>
        <w:spacing w:before="0" w:after="240" w:line="240" w:lineRule="auto"/>
        <w:ind w:left="1701" w:hanging="184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532D8">
        <w:rPr>
          <w:rFonts w:ascii="Times New Roman" w:hAnsi="Times New Roman" w:cs="Times New Roman"/>
          <w:color w:val="0070C0"/>
          <w:sz w:val="24"/>
          <w:szCs w:val="24"/>
        </w:rPr>
        <w:lastRenderedPageBreak/>
        <w:t>Tablica</w:t>
      </w:r>
      <w:r w:rsidR="0036533E" w:rsidRPr="00F5251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86558" w:rsidRPr="00F5251C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36533E" w:rsidRPr="00F5251C">
        <w:rPr>
          <w:rFonts w:ascii="Times New Roman" w:hAnsi="Times New Roman" w:cs="Times New Roman"/>
          <w:color w:val="0070C0"/>
          <w:sz w:val="24"/>
          <w:szCs w:val="24"/>
        </w:rPr>
        <w:t>g</w:t>
      </w:r>
      <w:r w:rsidR="007A0C46" w:rsidRPr="00F5251C">
        <w:rPr>
          <w:rFonts w:ascii="Times New Roman" w:hAnsi="Times New Roman" w:cs="Times New Roman"/>
          <w:color w:val="0070C0"/>
          <w:sz w:val="24"/>
          <w:szCs w:val="24"/>
        </w:rPr>
        <w:t xml:space="preserve"> POPRATNE MJERE ZA ZRP </w:t>
      </w:r>
      <w:r w:rsidR="00B5587F" w:rsidRPr="00F5251C">
        <w:rPr>
          <w:rFonts w:ascii="Times New Roman" w:hAnsi="Times New Roman" w:cs="Times New Roman"/>
          <w:color w:val="0070C0"/>
          <w:sz w:val="24"/>
          <w:szCs w:val="24"/>
        </w:rPr>
        <w:t xml:space="preserve">POD PODIJELJENIM UPRAVLJANJEM </w:t>
      </w:r>
      <w:r w:rsidR="007A0C46" w:rsidRPr="00F5251C">
        <w:rPr>
          <w:rFonts w:ascii="Times New Roman" w:hAnsi="Times New Roman" w:cs="Times New Roman"/>
          <w:color w:val="0070C0"/>
          <w:sz w:val="24"/>
          <w:szCs w:val="24"/>
        </w:rPr>
        <w:t>(KONTROLA I PROVEDBA, PRIKUPLJANJE PODATAKA)</w:t>
      </w:r>
    </w:p>
    <w:p w:rsidR="00A01A56" w:rsidRPr="00B608DE" w:rsidRDefault="00A01A56" w:rsidP="00A01A56">
      <w:pPr>
        <w:pStyle w:val="Odlomakpopisa"/>
        <w:ind w:left="-142"/>
        <w:jc w:val="both"/>
        <w:rPr>
          <w:rFonts w:ascii="Times New Roman" w:hAnsi="Times New Roman" w:cs="Times New Roman"/>
        </w:rPr>
      </w:pPr>
      <w:r w:rsidRPr="00B608DE">
        <w:rPr>
          <w:rFonts w:ascii="Times New Roman" w:hAnsi="Times New Roman" w:cs="Times New Roman"/>
        </w:rPr>
        <w:t xml:space="preserve">Više o ovoj mjeri možete  pronaći u </w:t>
      </w:r>
      <w:r w:rsidRPr="00B608DE">
        <w:rPr>
          <w:rFonts w:ascii="Times New Roman" w:hAnsi="Times New Roman" w:cs="Times New Roman"/>
          <w:i/>
        </w:rPr>
        <w:t>Uredbi (EU) br. 508/2014 Europskog parlamenta i vijeća od 15. svibnja 2014. o Europskom fondu za pomorstvo i ribarstvo</w:t>
      </w:r>
      <w:r w:rsidRPr="00B608DE">
        <w:rPr>
          <w:rFonts w:ascii="Times New Roman" w:hAnsi="Times New Roman" w:cs="Times New Roman"/>
        </w:rPr>
        <w:t xml:space="preserve">, </w:t>
      </w:r>
      <w:r w:rsidRPr="00B608DE">
        <w:rPr>
          <w:rFonts w:ascii="Times New Roman" w:hAnsi="Times New Roman" w:cs="Times New Roman"/>
          <w:b/>
        </w:rPr>
        <w:t xml:space="preserve">(glava V, </w:t>
      </w:r>
      <w:r>
        <w:rPr>
          <w:rFonts w:ascii="Times New Roman" w:hAnsi="Times New Roman" w:cs="Times New Roman"/>
          <w:b/>
        </w:rPr>
        <w:t xml:space="preserve">poglavlje </w:t>
      </w:r>
      <w:r w:rsidR="006F0BC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I, članci 7</w:t>
      </w:r>
      <w:r w:rsidRPr="00B608DE">
        <w:rPr>
          <w:rFonts w:ascii="Times New Roman" w:hAnsi="Times New Roman" w:cs="Times New Roman"/>
          <w:b/>
        </w:rPr>
        <w:t>4 –</w:t>
      </w:r>
      <w:r>
        <w:rPr>
          <w:rFonts w:ascii="Times New Roman" w:hAnsi="Times New Roman" w:cs="Times New Roman"/>
          <w:b/>
        </w:rPr>
        <w:t xml:space="preserve"> 77</w:t>
      </w:r>
      <w:r w:rsidRPr="00B608DE">
        <w:rPr>
          <w:rFonts w:ascii="Times New Roman" w:hAnsi="Times New Roman" w:cs="Times New Roman"/>
          <w:b/>
        </w:rPr>
        <w:t>).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241"/>
        <w:gridCol w:w="1109"/>
      </w:tblGrid>
      <w:tr w:rsidR="008E60D9" w:rsidRPr="003157E7" w:rsidTr="007F5155">
        <w:tc>
          <w:tcPr>
            <w:tcW w:w="830" w:type="dxa"/>
            <w:vAlign w:val="center"/>
          </w:tcPr>
          <w:p w:rsidR="008E60D9" w:rsidRPr="008927B4" w:rsidRDefault="008E60D9" w:rsidP="009B4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41" w:type="dxa"/>
            <w:vAlign w:val="center"/>
          </w:tcPr>
          <w:p w:rsidR="008E60D9" w:rsidRPr="008927B4" w:rsidRDefault="008E60D9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09" w:type="dxa"/>
            <w:vAlign w:val="center"/>
          </w:tcPr>
          <w:p w:rsidR="008E60D9" w:rsidRPr="00455B64" w:rsidRDefault="008E60D9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5F079F" w:rsidRPr="003157E7" w:rsidTr="007F5155">
        <w:tc>
          <w:tcPr>
            <w:tcW w:w="830" w:type="dxa"/>
            <w:vAlign w:val="center"/>
          </w:tcPr>
          <w:p w:rsidR="005F079F" w:rsidRPr="008927B4" w:rsidRDefault="005F079F" w:rsidP="009B4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Redni br.</w:t>
            </w:r>
          </w:p>
        </w:tc>
        <w:tc>
          <w:tcPr>
            <w:tcW w:w="7241" w:type="dxa"/>
            <w:vAlign w:val="center"/>
          </w:tcPr>
          <w:p w:rsidR="005F079F" w:rsidRPr="008927B4" w:rsidRDefault="005F079F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4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1109" w:type="dxa"/>
            <w:vAlign w:val="center"/>
          </w:tcPr>
          <w:p w:rsidR="005F079F" w:rsidRPr="00455B64" w:rsidRDefault="005F079F" w:rsidP="009B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3157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49ED" w:rsidRPr="003157E7" w:rsidTr="007F5155">
        <w:tc>
          <w:tcPr>
            <w:tcW w:w="830" w:type="dxa"/>
            <w:vAlign w:val="center"/>
          </w:tcPr>
          <w:p w:rsidR="000A49ED" w:rsidRPr="005F079F" w:rsidRDefault="000A49ED" w:rsidP="005F079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535EAE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1" w:type="dxa"/>
          </w:tcPr>
          <w:p w:rsidR="003157E7" w:rsidRPr="00244A3E" w:rsidRDefault="000A49ED" w:rsidP="002E414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0"/>
              </w:rPr>
              <w:t>Kontrola i provedba</w:t>
            </w:r>
            <w:r w:rsidR="006E204A" w:rsidRPr="00244A3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0A49ED" w:rsidRPr="008927B4" w:rsidRDefault="006E204A" w:rsidP="002E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>ulaganje u instalaciju</w:t>
            </w:r>
            <w:r w:rsidR="008735B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B51" w:rsidRPr="008927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735B4" w:rsidRPr="008927B4">
              <w:rPr>
                <w:rFonts w:ascii="Times New Roman" w:hAnsi="Times New Roman" w:cs="Times New Roman"/>
                <w:sz w:val="20"/>
                <w:szCs w:val="20"/>
              </w:rPr>
              <w:t>/ili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razvoj tehnologije, uključ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>ujući hardver i softver,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sustav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>detekcije plovila (VDS),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sustav</w:t>
            </w:r>
            <w:r w:rsidR="00C42225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video nadzora i IT mreža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ulaganje u 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>razvoj, kupnju ili instalaciju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komponenata koje su nužne za osiguravanje prijenosa podataka od subjekata uključenih u ribarstvo i marketing proizvoda ribarstva do relevantnih tijela država članica i EU-a, uključujući komponente potrebne za elektroničke sustave za bilježenje i izvješćivanje (ERS), sust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>ave za nadzor plovila (VMS) te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automatske identifikacijske sustave (AIS) k</w:t>
            </w:r>
            <w:r w:rsidR="00C42225" w:rsidRPr="008927B4">
              <w:rPr>
                <w:rFonts w:ascii="Times New Roman" w:hAnsi="Times New Roman" w:cs="Times New Roman"/>
                <w:sz w:val="20"/>
                <w:szCs w:val="20"/>
              </w:rPr>
              <w:t>oji se koriste u nadzorne svrhe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>investicije 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>provedbu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programa koji ciljaju na razmjenu i analizu podataka između država članica;</w:t>
            </w:r>
            <w:r w:rsidR="00680B2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ulaganje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r w:rsidR="00060112" w:rsidRPr="008927B4">
              <w:rPr>
                <w:rFonts w:ascii="Times New Roman" w:hAnsi="Times New Roman" w:cs="Times New Roman"/>
                <w:sz w:val="20"/>
                <w:szCs w:val="20"/>
              </w:rPr>
              <w:t>rnizaciju i kupnju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plovila, zrakoplova i helikoptera za ophodnju, pod uvjetom da se barem 60 % ukupnog vr</w:t>
            </w:r>
            <w:r w:rsidR="008735B4" w:rsidRPr="008927B4">
              <w:rPr>
                <w:rFonts w:ascii="Times New Roman" w:hAnsi="Times New Roman" w:cs="Times New Roman"/>
                <w:sz w:val="20"/>
                <w:szCs w:val="20"/>
              </w:rPr>
              <w:t>emena godišnjeg korištenja koriste za ribarsku kontrolu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ulaganja 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>kupnju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drugih sredstava za kontrolu, uključujući uređaje za mjerenje snage motora i opremu za mjerenje težine;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investicije 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razvoj inovativni</w:t>
            </w:r>
            <w:r w:rsidR="002E414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h sustava za kontrolu,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uključujući DNK analizu riba ili razvoj internetskih stranica vezanih uz kontrolu;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>investicije u osposobljavanje i programe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razmjene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za osoblje zaduženo za praćenje, kontrolu i nadzor ribolovnih aktivnosti;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inicijative, seminari i medijski alati usmjereni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>na povećanje osviještenosti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među ribarima i drugim sudionicima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>, ali</w:t>
            </w:r>
            <w:r w:rsidR="00680B2A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javnosti, o potrebi za borbom protiv nezakonitog, neprijavljenog i nereguliranog ribol</w:t>
            </w:r>
            <w:r w:rsidR="008D191A" w:rsidRPr="008927B4">
              <w:rPr>
                <w:rFonts w:ascii="Times New Roman" w:hAnsi="Times New Roman" w:cs="Times New Roman"/>
                <w:sz w:val="20"/>
                <w:szCs w:val="20"/>
              </w:rPr>
              <w:t>ova te o provedbi pravila ZRP-a</w:t>
            </w:r>
            <w:r w:rsidR="00E30E94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404F9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podmirenje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operativni</w:t>
            </w:r>
            <w:r w:rsidR="00A404F9" w:rsidRPr="008927B4">
              <w:rPr>
                <w:rFonts w:ascii="Times New Roman" w:hAnsi="Times New Roman" w:cs="Times New Roman"/>
                <w:sz w:val="20"/>
                <w:szCs w:val="20"/>
              </w:rPr>
              <w:t>h troškova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nastali</w:t>
            </w:r>
            <w:r w:rsidR="00A404F9" w:rsidRPr="008927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osiguravanjem pojačane kontrole za stokove na koje se primjenjuju posebni programi kontrole i inspekcije</w:t>
            </w:r>
            <w:r w:rsidR="005E7A27"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</w:tcPr>
          <w:p w:rsidR="000A49ED" w:rsidRPr="003157E7" w:rsidRDefault="000A49ED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A49ED" w:rsidRPr="003157E7" w:rsidTr="007F5155">
        <w:tc>
          <w:tcPr>
            <w:tcW w:w="830" w:type="dxa"/>
            <w:vAlign w:val="center"/>
          </w:tcPr>
          <w:p w:rsidR="000A49ED" w:rsidRPr="005F079F" w:rsidRDefault="000A49ED" w:rsidP="005F079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79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5F079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241" w:type="dxa"/>
          </w:tcPr>
          <w:p w:rsidR="003157E7" w:rsidRPr="00244A3E" w:rsidRDefault="000A49ED" w:rsidP="007E2D1B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44A3E">
              <w:rPr>
                <w:rFonts w:ascii="Times New Roman" w:hAnsi="Times New Roman" w:cs="Times New Roman"/>
                <w:b/>
                <w:sz w:val="24"/>
                <w:szCs w:val="20"/>
              </w:rPr>
              <w:t>Prikupljanje podataka</w:t>
            </w:r>
          </w:p>
          <w:p w:rsidR="000A49ED" w:rsidRPr="008927B4" w:rsidRDefault="006E204A" w:rsidP="007E2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728E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ulaganja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prikupljanje i korištenje podataka te upravljanje njima u svrhu znanstvene analize i provedbe ZRP-a;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podupiranje </w:t>
            </w:r>
            <w:r w:rsidR="001C24C6" w:rsidRPr="008927B4">
              <w:rPr>
                <w:rFonts w:ascii="Times New Roman" w:hAnsi="Times New Roman" w:cs="Times New Roman"/>
                <w:sz w:val="20"/>
                <w:szCs w:val="20"/>
              </w:rPr>
              <w:t>nacionalni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1C24C6" w:rsidRPr="008927B4">
              <w:rPr>
                <w:rFonts w:ascii="Times New Roman" w:hAnsi="Times New Roman" w:cs="Times New Roman"/>
                <w:sz w:val="20"/>
                <w:szCs w:val="20"/>
              </w:rPr>
              <w:t>, transnacionalni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1C24C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 sub-nacionalni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1C24C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višegodišnji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>h programa</w:t>
            </w:r>
            <w:r w:rsidR="001C24C6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uzorkovanja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investicije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praćenje komercijalnog i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rekreacijskog ribolova na moru te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istraživačke analize na moru;</w:t>
            </w:r>
            <w:r w:rsidR="007E2D1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poticanje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D1B" w:rsidRPr="008927B4">
              <w:rPr>
                <w:rFonts w:ascii="Times New Roman" w:hAnsi="Times New Roman" w:cs="Times New Roman"/>
                <w:sz w:val="20"/>
                <w:szCs w:val="20"/>
              </w:rPr>
              <w:t>sudjelovanja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predstavnika država članica na regiona</w:t>
            </w:r>
            <w:r w:rsidR="00420B51" w:rsidRPr="008927B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E2D1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nim koordinacijskim sastancima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ili na sastancima međunarodnih tijela zaduženih </w:t>
            </w:r>
            <w:r w:rsidR="00420B51" w:rsidRPr="008927B4">
              <w:rPr>
                <w:rFonts w:ascii="Times New Roman" w:hAnsi="Times New Roman" w:cs="Times New Roman"/>
                <w:sz w:val="20"/>
                <w:szCs w:val="20"/>
              </w:rPr>
              <w:t>za pružanje znanstvenih savjeta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E2D1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ulaganja u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unaprjeđenje sustava za prikupljanje p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>odataka i upravljanje podacima te</w:t>
            </w:r>
            <w:r w:rsidR="007E2D1B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provedbu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pilot-</w:t>
            </w:r>
            <w:r w:rsidR="00612DED"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 xml:space="preserve">studija za unaprjeđenje postojećih sustava za prikupljanje </w:t>
            </w:r>
            <w:r w:rsidR="00420B51" w:rsidRPr="008927B4">
              <w:rPr>
                <w:rFonts w:ascii="Times New Roman" w:hAnsi="Times New Roman" w:cs="Times New Roman"/>
                <w:sz w:val="20"/>
                <w:szCs w:val="20"/>
              </w:rPr>
              <w:t>podataka i upravljanje podacima</w:t>
            </w:r>
            <w:r w:rsidRPr="008927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0A49ED" w:rsidRPr="003157E7" w:rsidRDefault="000A49ED" w:rsidP="007A0C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2AC0" w:rsidRPr="003157E7" w:rsidRDefault="00BC2AC0" w:rsidP="00D42452">
      <w:pPr>
        <w:pBdr>
          <w:bottom w:val="double" w:sz="4" w:space="1" w:color="auto"/>
        </w:pBdr>
        <w:jc w:val="right"/>
        <w:rPr>
          <w:rFonts w:ascii="Times New Roman" w:hAnsi="Times New Roman" w:cs="Times New Roman"/>
        </w:rPr>
      </w:pPr>
      <w:r w:rsidRPr="003157E7">
        <w:rPr>
          <w:rFonts w:ascii="Times New Roman" w:hAnsi="Times New Roman" w:cs="Times New Roman"/>
        </w:rPr>
        <w:t>* ispuniti u % (</w:t>
      </w:r>
      <w:proofErr w:type="spellStart"/>
      <w:r w:rsidRPr="003157E7">
        <w:rPr>
          <w:rFonts w:ascii="Times New Roman" w:hAnsi="Times New Roman" w:cs="Times New Roman"/>
        </w:rPr>
        <w:t>max</w:t>
      </w:r>
      <w:proofErr w:type="spellEnd"/>
      <w:r w:rsidRPr="003157E7">
        <w:rPr>
          <w:rFonts w:ascii="Times New Roman" w:hAnsi="Times New Roman" w:cs="Times New Roman"/>
        </w:rPr>
        <w:t>. 100%); moguće je izabrati više područja interesa</w:t>
      </w:r>
    </w:p>
    <w:sectPr w:rsidR="00BC2AC0" w:rsidRPr="003157E7" w:rsidSect="000A49ED">
      <w:pgSz w:w="11906" w:h="16838"/>
      <w:pgMar w:top="1135" w:right="1417" w:bottom="1417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FB" w:rsidRDefault="00753BFB" w:rsidP="00FA1542">
      <w:pPr>
        <w:spacing w:after="0" w:line="240" w:lineRule="auto"/>
      </w:pPr>
      <w:r>
        <w:separator/>
      </w:r>
    </w:p>
  </w:endnote>
  <w:endnote w:type="continuationSeparator" w:id="0">
    <w:p w:rsidR="00753BFB" w:rsidRDefault="00753BFB" w:rsidP="00FA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5D" w:rsidRPr="00FE1A26" w:rsidRDefault="00A52C5D" w:rsidP="00A52C5D">
    <w:pPr>
      <w:pStyle w:val="Podnoje"/>
      <w:rPr>
        <w:rFonts w:ascii="Times New Roman" w:hAnsi="Times New Roman" w:cs="Times New Roman"/>
        <w:b/>
        <w:sz w:val="20"/>
        <w:szCs w:val="20"/>
      </w:rPr>
    </w:pPr>
    <w:r w:rsidRPr="00FE1A26">
      <w:rPr>
        <w:rFonts w:ascii="Times New Roman" w:hAnsi="Times New Roman" w:cs="Times New Roman"/>
        <w:b/>
        <w:sz w:val="20"/>
        <w:szCs w:val="20"/>
      </w:rPr>
      <w:t>*Prije popunjavanja ankete valja pročitati priložene upute!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FB" w:rsidRDefault="00753BFB" w:rsidP="00FA1542">
      <w:pPr>
        <w:spacing w:after="0" w:line="240" w:lineRule="auto"/>
      </w:pPr>
      <w:r>
        <w:separator/>
      </w:r>
    </w:p>
  </w:footnote>
  <w:footnote w:type="continuationSeparator" w:id="0">
    <w:p w:rsidR="00753BFB" w:rsidRDefault="00753BFB" w:rsidP="00FA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36" w:rsidRPr="00FE1A26" w:rsidRDefault="005A2536" w:rsidP="00FC4C4B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FE1A26">
      <w:rPr>
        <w:rFonts w:ascii="Times New Roman" w:hAnsi="Times New Roman" w:cs="Times New Roman"/>
      </w:rPr>
      <w:t>Ministarstvo poljoprivrede</w:t>
    </w:r>
  </w:p>
  <w:p w:rsidR="007355B5" w:rsidRPr="00FE1A26" w:rsidRDefault="007355B5" w:rsidP="007355B5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FE1A26">
      <w:rPr>
        <w:rFonts w:ascii="Times New Roman" w:hAnsi="Times New Roman" w:cs="Times New Roman"/>
      </w:rPr>
      <w:t>Uprava ribarstva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E90"/>
    <w:multiLevelType w:val="hybridMultilevel"/>
    <w:tmpl w:val="0218C30C"/>
    <w:lvl w:ilvl="0" w:tplc="C4440D28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430661"/>
    <w:multiLevelType w:val="hybridMultilevel"/>
    <w:tmpl w:val="2A52D768"/>
    <w:lvl w:ilvl="0" w:tplc="B7DCF0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115"/>
    <w:multiLevelType w:val="hybridMultilevel"/>
    <w:tmpl w:val="1B8E5E16"/>
    <w:lvl w:ilvl="0" w:tplc="1AA0C94C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BA4B9E"/>
    <w:multiLevelType w:val="hybridMultilevel"/>
    <w:tmpl w:val="D960B7D0"/>
    <w:lvl w:ilvl="0" w:tplc="61CEB6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A3E24"/>
    <w:multiLevelType w:val="hybridMultilevel"/>
    <w:tmpl w:val="F612DBFE"/>
    <w:lvl w:ilvl="0" w:tplc="37284E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74376"/>
    <w:multiLevelType w:val="hybridMultilevel"/>
    <w:tmpl w:val="F814D192"/>
    <w:lvl w:ilvl="0" w:tplc="D82CC4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F3757"/>
    <w:multiLevelType w:val="hybridMultilevel"/>
    <w:tmpl w:val="188655F2"/>
    <w:lvl w:ilvl="0" w:tplc="C7268796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876477F"/>
    <w:multiLevelType w:val="hybridMultilevel"/>
    <w:tmpl w:val="5C6AB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73F4D"/>
    <w:multiLevelType w:val="hybridMultilevel"/>
    <w:tmpl w:val="36942F44"/>
    <w:lvl w:ilvl="0" w:tplc="BD8E70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EE"/>
    <w:rsid w:val="00010E19"/>
    <w:rsid w:val="00012971"/>
    <w:rsid w:val="0002244D"/>
    <w:rsid w:val="0003425C"/>
    <w:rsid w:val="00041051"/>
    <w:rsid w:val="0004569F"/>
    <w:rsid w:val="00055BEE"/>
    <w:rsid w:val="00060112"/>
    <w:rsid w:val="00062738"/>
    <w:rsid w:val="00086558"/>
    <w:rsid w:val="000A31E7"/>
    <w:rsid w:val="000A3BEF"/>
    <w:rsid w:val="000A49ED"/>
    <w:rsid w:val="000B4B54"/>
    <w:rsid w:val="000C3DCE"/>
    <w:rsid w:val="000C66A6"/>
    <w:rsid w:val="000C79F7"/>
    <w:rsid w:val="000D3A89"/>
    <w:rsid w:val="000E3980"/>
    <w:rsid w:val="000E5732"/>
    <w:rsid w:val="000F69B6"/>
    <w:rsid w:val="000F72D9"/>
    <w:rsid w:val="001028DD"/>
    <w:rsid w:val="00143622"/>
    <w:rsid w:val="00154E7C"/>
    <w:rsid w:val="00162F9F"/>
    <w:rsid w:val="00167503"/>
    <w:rsid w:val="00177B23"/>
    <w:rsid w:val="001A011C"/>
    <w:rsid w:val="001A62A0"/>
    <w:rsid w:val="001B0254"/>
    <w:rsid w:val="001C24C6"/>
    <w:rsid w:val="001C4788"/>
    <w:rsid w:val="001C5CC0"/>
    <w:rsid w:val="001C753D"/>
    <w:rsid w:val="001D1B87"/>
    <w:rsid w:val="001E190F"/>
    <w:rsid w:val="001E6353"/>
    <w:rsid w:val="001F08C4"/>
    <w:rsid w:val="001F3ABC"/>
    <w:rsid w:val="00204654"/>
    <w:rsid w:val="00233901"/>
    <w:rsid w:val="00233EE6"/>
    <w:rsid w:val="00237B67"/>
    <w:rsid w:val="002420EE"/>
    <w:rsid w:val="00242534"/>
    <w:rsid w:val="00243B4A"/>
    <w:rsid w:val="00244A3E"/>
    <w:rsid w:val="00256267"/>
    <w:rsid w:val="0025754B"/>
    <w:rsid w:val="002670AA"/>
    <w:rsid w:val="00273CB5"/>
    <w:rsid w:val="002758DC"/>
    <w:rsid w:val="00294518"/>
    <w:rsid w:val="002A00BF"/>
    <w:rsid w:val="002A5A85"/>
    <w:rsid w:val="002A6663"/>
    <w:rsid w:val="002B1843"/>
    <w:rsid w:val="002E02E3"/>
    <w:rsid w:val="002E414E"/>
    <w:rsid w:val="003157E7"/>
    <w:rsid w:val="00323027"/>
    <w:rsid w:val="00352128"/>
    <w:rsid w:val="0036533E"/>
    <w:rsid w:val="00366132"/>
    <w:rsid w:val="00372087"/>
    <w:rsid w:val="00381498"/>
    <w:rsid w:val="00392BCD"/>
    <w:rsid w:val="003C3330"/>
    <w:rsid w:val="003D6D8C"/>
    <w:rsid w:val="003F0AE8"/>
    <w:rsid w:val="0040055C"/>
    <w:rsid w:val="00420B51"/>
    <w:rsid w:val="00427229"/>
    <w:rsid w:val="00455B64"/>
    <w:rsid w:val="00455BAF"/>
    <w:rsid w:val="004567AB"/>
    <w:rsid w:val="00457EBF"/>
    <w:rsid w:val="00471F21"/>
    <w:rsid w:val="004761F7"/>
    <w:rsid w:val="00486181"/>
    <w:rsid w:val="004956FD"/>
    <w:rsid w:val="004A1BD0"/>
    <w:rsid w:val="004A2710"/>
    <w:rsid w:val="004A5EAA"/>
    <w:rsid w:val="004C4254"/>
    <w:rsid w:val="004C650B"/>
    <w:rsid w:val="004D6AD0"/>
    <w:rsid w:val="004E5327"/>
    <w:rsid w:val="004E67F4"/>
    <w:rsid w:val="004F00ED"/>
    <w:rsid w:val="00502003"/>
    <w:rsid w:val="005024AF"/>
    <w:rsid w:val="005040F4"/>
    <w:rsid w:val="005061C5"/>
    <w:rsid w:val="00510368"/>
    <w:rsid w:val="00522751"/>
    <w:rsid w:val="00530493"/>
    <w:rsid w:val="00535EAE"/>
    <w:rsid w:val="00554247"/>
    <w:rsid w:val="00556403"/>
    <w:rsid w:val="00562B22"/>
    <w:rsid w:val="0057601F"/>
    <w:rsid w:val="00582EB8"/>
    <w:rsid w:val="00585270"/>
    <w:rsid w:val="00596AF1"/>
    <w:rsid w:val="00597368"/>
    <w:rsid w:val="005A2536"/>
    <w:rsid w:val="005A5B80"/>
    <w:rsid w:val="005A6440"/>
    <w:rsid w:val="005B389A"/>
    <w:rsid w:val="005B558E"/>
    <w:rsid w:val="005C5B34"/>
    <w:rsid w:val="005C71C0"/>
    <w:rsid w:val="005D4CF7"/>
    <w:rsid w:val="005E2DAA"/>
    <w:rsid w:val="005E7A27"/>
    <w:rsid w:val="005F079F"/>
    <w:rsid w:val="005F0FCC"/>
    <w:rsid w:val="005F6026"/>
    <w:rsid w:val="005F7B6B"/>
    <w:rsid w:val="0060649F"/>
    <w:rsid w:val="00612DED"/>
    <w:rsid w:val="00613A78"/>
    <w:rsid w:val="00614FA6"/>
    <w:rsid w:val="00633CF2"/>
    <w:rsid w:val="00640F59"/>
    <w:rsid w:val="00676446"/>
    <w:rsid w:val="006769E9"/>
    <w:rsid w:val="00680B2A"/>
    <w:rsid w:val="006844A1"/>
    <w:rsid w:val="00693F1A"/>
    <w:rsid w:val="006A2A30"/>
    <w:rsid w:val="006A685F"/>
    <w:rsid w:val="006B3F49"/>
    <w:rsid w:val="006B742C"/>
    <w:rsid w:val="006D528B"/>
    <w:rsid w:val="006E204A"/>
    <w:rsid w:val="006E7503"/>
    <w:rsid w:val="006F0BCA"/>
    <w:rsid w:val="007046C9"/>
    <w:rsid w:val="00704D20"/>
    <w:rsid w:val="00705F03"/>
    <w:rsid w:val="00716CCA"/>
    <w:rsid w:val="007355B5"/>
    <w:rsid w:val="007459F6"/>
    <w:rsid w:val="007532D8"/>
    <w:rsid w:val="00753478"/>
    <w:rsid w:val="00753BFB"/>
    <w:rsid w:val="00757270"/>
    <w:rsid w:val="00782501"/>
    <w:rsid w:val="007838E1"/>
    <w:rsid w:val="00785084"/>
    <w:rsid w:val="007A0C46"/>
    <w:rsid w:val="007B45CE"/>
    <w:rsid w:val="007D61FF"/>
    <w:rsid w:val="007E2D1B"/>
    <w:rsid w:val="007E4C7D"/>
    <w:rsid w:val="007F5155"/>
    <w:rsid w:val="007F53C9"/>
    <w:rsid w:val="007F7038"/>
    <w:rsid w:val="00813C64"/>
    <w:rsid w:val="00816765"/>
    <w:rsid w:val="00816E32"/>
    <w:rsid w:val="00817ABF"/>
    <w:rsid w:val="008257FC"/>
    <w:rsid w:val="00840FAF"/>
    <w:rsid w:val="00842E4C"/>
    <w:rsid w:val="0086540F"/>
    <w:rsid w:val="008735B4"/>
    <w:rsid w:val="00875A52"/>
    <w:rsid w:val="00875B9F"/>
    <w:rsid w:val="00875E95"/>
    <w:rsid w:val="008927B4"/>
    <w:rsid w:val="0089540B"/>
    <w:rsid w:val="008958E5"/>
    <w:rsid w:val="008B5DC3"/>
    <w:rsid w:val="008D191A"/>
    <w:rsid w:val="008D1DBA"/>
    <w:rsid w:val="008E60D9"/>
    <w:rsid w:val="008E7D57"/>
    <w:rsid w:val="00900A72"/>
    <w:rsid w:val="00902F64"/>
    <w:rsid w:val="00905733"/>
    <w:rsid w:val="00905EC6"/>
    <w:rsid w:val="009073E1"/>
    <w:rsid w:val="00907E0D"/>
    <w:rsid w:val="009108B0"/>
    <w:rsid w:val="00923C3F"/>
    <w:rsid w:val="009319A6"/>
    <w:rsid w:val="00932883"/>
    <w:rsid w:val="00937509"/>
    <w:rsid w:val="0094091D"/>
    <w:rsid w:val="00940A94"/>
    <w:rsid w:val="0098260B"/>
    <w:rsid w:val="00990493"/>
    <w:rsid w:val="00991697"/>
    <w:rsid w:val="009A3151"/>
    <w:rsid w:val="009B21F6"/>
    <w:rsid w:val="009B458C"/>
    <w:rsid w:val="009B5028"/>
    <w:rsid w:val="009B5676"/>
    <w:rsid w:val="009E3805"/>
    <w:rsid w:val="009E4225"/>
    <w:rsid w:val="009E45E1"/>
    <w:rsid w:val="009F5F57"/>
    <w:rsid w:val="009F72BE"/>
    <w:rsid w:val="00A010D0"/>
    <w:rsid w:val="00A01A56"/>
    <w:rsid w:val="00A220B8"/>
    <w:rsid w:val="00A404F9"/>
    <w:rsid w:val="00A52C5D"/>
    <w:rsid w:val="00A65BCE"/>
    <w:rsid w:val="00A666C3"/>
    <w:rsid w:val="00A71DF0"/>
    <w:rsid w:val="00A933A0"/>
    <w:rsid w:val="00A97601"/>
    <w:rsid w:val="00AB64D8"/>
    <w:rsid w:val="00AC07D9"/>
    <w:rsid w:val="00AC08F0"/>
    <w:rsid w:val="00AD2006"/>
    <w:rsid w:val="00AD2160"/>
    <w:rsid w:val="00AD6E57"/>
    <w:rsid w:val="00AE0E34"/>
    <w:rsid w:val="00B111BE"/>
    <w:rsid w:val="00B2119A"/>
    <w:rsid w:val="00B401FD"/>
    <w:rsid w:val="00B44B01"/>
    <w:rsid w:val="00B5587F"/>
    <w:rsid w:val="00B55ED8"/>
    <w:rsid w:val="00B5639B"/>
    <w:rsid w:val="00B608DE"/>
    <w:rsid w:val="00B62739"/>
    <w:rsid w:val="00B80C0C"/>
    <w:rsid w:val="00B92B94"/>
    <w:rsid w:val="00B94A69"/>
    <w:rsid w:val="00BB3B20"/>
    <w:rsid w:val="00BB6988"/>
    <w:rsid w:val="00BC24E9"/>
    <w:rsid w:val="00BC2AC0"/>
    <w:rsid w:val="00BE3A82"/>
    <w:rsid w:val="00C0750E"/>
    <w:rsid w:val="00C11355"/>
    <w:rsid w:val="00C16442"/>
    <w:rsid w:val="00C24526"/>
    <w:rsid w:val="00C42225"/>
    <w:rsid w:val="00C46FE9"/>
    <w:rsid w:val="00C53CDA"/>
    <w:rsid w:val="00C5531B"/>
    <w:rsid w:val="00C71E0A"/>
    <w:rsid w:val="00CA3A7C"/>
    <w:rsid w:val="00CB695E"/>
    <w:rsid w:val="00CC2973"/>
    <w:rsid w:val="00CC29F0"/>
    <w:rsid w:val="00CE43B9"/>
    <w:rsid w:val="00CE5B91"/>
    <w:rsid w:val="00CF4E8F"/>
    <w:rsid w:val="00D0773C"/>
    <w:rsid w:val="00D177AB"/>
    <w:rsid w:val="00D324B6"/>
    <w:rsid w:val="00D324EE"/>
    <w:rsid w:val="00D34DDE"/>
    <w:rsid w:val="00D42452"/>
    <w:rsid w:val="00D57B41"/>
    <w:rsid w:val="00D61C9E"/>
    <w:rsid w:val="00D66DB7"/>
    <w:rsid w:val="00D829A3"/>
    <w:rsid w:val="00DC17FF"/>
    <w:rsid w:val="00DE3E79"/>
    <w:rsid w:val="00DE4280"/>
    <w:rsid w:val="00DF2D9A"/>
    <w:rsid w:val="00DF7A54"/>
    <w:rsid w:val="00E0728E"/>
    <w:rsid w:val="00E14C3E"/>
    <w:rsid w:val="00E15CE0"/>
    <w:rsid w:val="00E15D3C"/>
    <w:rsid w:val="00E21E1E"/>
    <w:rsid w:val="00E23D1C"/>
    <w:rsid w:val="00E26641"/>
    <w:rsid w:val="00E30E94"/>
    <w:rsid w:val="00E564AB"/>
    <w:rsid w:val="00E65E39"/>
    <w:rsid w:val="00E66D70"/>
    <w:rsid w:val="00E66F49"/>
    <w:rsid w:val="00E70F68"/>
    <w:rsid w:val="00E940D9"/>
    <w:rsid w:val="00EB06AE"/>
    <w:rsid w:val="00EB19D9"/>
    <w:rsid w:val="00EB1B7A"/>
    <w:rsid w:val="00EE2E44"/>
    <w:rsid w:val="00EE65F1"/>
    <w:rsid w:val="00F018F8"/>
    <w:rsid w:val="00F256A5"/>
    <w:rsid w:val="00F26146"/>
    <w:rsid w:val="00F26445"/>
    <w:rsid w:val="00F35552"/>
    <w:rsid w:val="00F377B8"/>
    <w:rsid w:val="00F37BC7"/>
    <w:rsid w:val="00F40832"/>
    <w:rsid w:val="00F46D42"/>
    <w:rsid w:val="00F50C8B"/>
    <w:rsid w:val="00F51523"/>
    <w:rsid w:val="00F5251C"/>
    <w:rsid w:val="00F626AC"/>
    <w:rsid w:val="00F63F0F"/>
    <w:rsid w:val="00F6775A"/>
    <w:rsid w:val="00F713C6"/>
    <w:rsid w:val="00F77318"/>
    <w:rsid w:val="00F84573"/>
    <w:rsid w:val="00F85768"/>
    <w:rsid w:val="00FA133A"/>
    <w:rsid w:val="00FA1542"/>
    <w:rsid w:val="00FA403B"/>
    <w:rsid w:val="00FA5B84"/>
    <w:rsid w:val="00FB0FEF"/>
    <w:rsid w:val="00FC3943"/>
    <w:rsid w:val="00FC432D"/>
    <w:rsid w:val="00FC4C4B"/>
    <w:rsid w:val="00FD2E84"/>
    <w:rsid w:val="00FE1A26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93"/>
  </w:style>
  <w:style w:type="paragraph" w:styleId="Naslov1">
    <w:name w:val="heading 1"/>
    <w:basedOn w:val="Normal"/>
    <w:next w:val="Normal"/>
    <w:link w:val="Naslov1Char"/>
    <w:uiPriority w:val="9"/>
    <w:qFormat/>
    <w:rsid w:val="00055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5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55BEE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55BEE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55BEE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55BEE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table" w:styleId="Reetkatablice">
    <w:name w:val="Table Grid"/>
    <w:basedOn w:val="Obinatablica"/>
    <w:uiPriority w:val="59"/>
    <w:rsid w:val="0005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154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154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1542"/>
    <w:rPr>
      <w:vertAlign w:val="superscript"/>
    </w:rPr>
  </w:style>
  <w:style w:type="paragraph" w:styleId="Odlomakpopisa">
    <w:name w:val="List Paragraph"/>
    <w:basedOn w:val="Normal"/>
    <w:uiPriority w:val="34"/>
    <w:qFormat/>
    <w:rsid w:val="00FA154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536"/>
  </w:style>
  <w:style w:type="paragraph" w:styleId="Podnoje">
    <w:name w:val="footer"/>
    <w:basedOn w:val="Normal"/>
    <w:link w:val="PodnojeChar"/>
    <w:uiPriority w:val="99"/>
    <w:unhideWhenUsed/>
    <w:rsid w:val="005A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536"/>
  </w:style>
  <w:style w:type="paragraph" w:styleId="Tekstbalonia">
    <w:name w:val="Balloon Text"/>
    <w:basedOn w:val="Normal"/>
    <w:link w:val="TekstbaloniaChar"/>
    <w:uiPriority w:val="99"/>
    <w:semiHidden/>
    <w:unhideWhenUsed/>
    <w:rsid w:val="007F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3C9"/>
    <w:rPr>
      <w:rFonts w:ascii="Tahoma" w:hAnsi="Tahoma" w:cs="Tahoma"/>
      <w:sz w:val="16"/>
      <w:szCs w:val="16"/>
    </w:rPr>
  </w:style>
  <w:style w:type="table" w:styleId="Svijetlosjenanje">
    <w:name w:val="Light Shading"/>
    <w:basedOn w:val="Obinatablica"/>
    <w:uiPriority w:val="60"/>
    <w:rsid w:val="008B5D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8B5DC3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8" w:space="0" w:color="F0AD00" w:themeColor="accent1"/>
        <w:bottom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8B5DC3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8" w:space="0" w:color="60B5CC" w:themeColor="accent2"/>
        <w:bottom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2B18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18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18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B18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B18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93"/>
  </w:style>
  <w:style w:type="paragraph" w:styleId="Naslov1">
    <w:name w:val="heading 1"/>
    <w:basedOn w:val="Normal"/>
    <w:next w:val="Normal"/>
    <w:link w:val="Naslov1Char"/>
    <w:uiPriority w:val="9"/>
    <w:qFormat/>
    <w:rsid w:val="00055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5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55BEE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55BEE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55BEE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55BEE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table" w:styleId="Reetkatablice">
    <w:name w:val="Table Grid"/>
    <w:basedOn w:val="Obinatablica"/>
    <w:uiPriority w:val="59"/>
    <w:rsid w:val="0005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154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154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1542"/>
    <w:rPr>
      <w:vertAlign w:val="superscript"/>
    </w:rPr>
  </w:style>
  <w:style w:type="paragraph" w:styleId="Odlomakpopisa">
    <w:name w:val="List Paragraph"/>
    <w:basedOn w:val="Normal"/>
    <w:uiPriority w:val="34"/>
    <w:qFormat/>
    <w:rsid w:val="00FA154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536"/>
  </w:style>
  <w:style w:type="paragraph" w:styleId="Podnoje">
    <w:name w:val="footer"/>
    <w:basedOn w:val="Normal"/>
    <w:link w:val="PodnojeChar"/>
    <w:uiPriority w:val="99"/>
    <w:unhideWhenUsed/>
    <w:rsid w:val="005A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536"/>
  </w:style>
  <w:style w:type="paragraph" w:styleId="Tekstbalonia">
    <w:name w:val="Balloon Text"/>
    <w:basedOn w:val="Normal"/>
    <w:link w:val="TekstbaloniaChar"/>
    <w:uiPriority w:val="99"/>
    <w:semiHidden/>
    <w:unhideWhenUsed/>
    <w:rsid w:val="007F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3C9"/>
    <w:rPr>
      <w:rFonts w:ascii="Tahoma" w:hAnsi="Tahoma" w:cs="Tahoma"/>
      <w:sz w:val="16"/>
      <w:szCs w:val="16"/>
    </w:rPr>
  </w:style>
  <w:style w:type="table" w:styleId="Svijetlosjenanje">
    <w:name w:val="Light Shading"/>
    <w:basedOn w:val="Obinatablica"/>
    <w:uiPriority w:val="60"/>
    <w:rsid w:val="008B5D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8B5DC3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8" w:space="0" w:color="F0AD00" w:themeColor="accent1"/>
        <w:bottom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8B5DC3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8" w:space="0" w:color="60B5CC" w:themeColor="accent2"/>
        <w:bottom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2B18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18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18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B18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B1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91C7-A446-46D3-9705-ECAF5BBE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3543</Words>
  <Characters>20196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Đorđe Peurača</dc:creator>
  <cp:lastModifiedBy>irena jahutka</cp:lastModifiedBy>
  <cp:revision>2</cp:revision>
  <cp:lastPrinted>2014-05-30T08:35:00Z</cp:lastPrinted>
  <dcterms:created xsi:type="dcterms:W3CDTF">2014-06-30T09:38:00Z</dcterms:created>
  <dcterms:modified xsi:type="dcterms:W3CDTF">2014-06-30T09:38:00Z</dcterms:modified>
</cp:coreProperties>
</file>